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tblLayout w:type="fixed"/>
        <w:tblLook w:val="00A0" w:firstRow="1" w:lastRow="0" w:firstColumn="1" w:lastColumn="0" w:noHBand="0" w:noVBand="0"/>
      </w:tblPr>
      <w:tblGrid>
        <w:gridCol w:w="14616"/>
      </w:tblGrid>
      <w:tr w:rsidR="00010103" w14:paraId="7B789ACE" w14:textId="77777777">
        <w:tc>
          <w:tcPr>
            <w:tcW w:w="14616" w:type="dxa"/>
            <w:tcBorders>
              <w:top w:val="single" w:sz="4" w:space="0" w:color="C0E8FB"/>
              <w:left w:val="single" w:sz="4" w:space="0" w:color="C0E8FB"/>
              <w:bottom w:val="single" w:sz="4" w:space="0" w:color="C0E8FB"/>
              <w:right w:val="single" w:sz="4" w:space="0" w:color="C0E8FB"/>
            </w:tcBorders>
            <w:shd w:val="clear" w:color="auto" w:fill="EFF9FF"/>
            <w:vAlign w:val="center"/>
          </w:tcPr>
          <w:p w14:paraId="4C29353D" w14:textId="77777777" w:rsidR="00D22EFD" w:rsidRDefault="00D22EFD" w:rsidP="00D22EFD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The Summary of Benefits and Coverage (SBC) document will help you choose a health </w:t>
            </w:r>
            <w:r w:rsidRPr="00C80C39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plan</w:t>
            </w: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. The SBC shows you how you and the </w:t>
            </w:r>
            <w:r w:rsidRPr="00C80C39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plan</w:t>
            </w: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would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share the cost for covered health care services.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</w:t>
            </w:r>
            <w:r w:rsidRPr="0079051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NOTE: Information about the cost of this </w:t>
            </w:r>
            <w:r w:rsidRPr="00C80C39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plan</w:t>
            </w:r>
            <w:r w:rsidRPr="0079051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(called the </w:t>
            </w:r>
            <w:r w:rsidRPr="00C80C39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premium</w:t>
            </w:r>
            <w:r w:rsidRPr="0079051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) will be provided separately.</w:t>
            </w:r>
          </w:p>
          <w:p w14:paraId="63EC4DFC" w14:textId="17406CA3" w:rsidR="00D22EFD" w:rsidRPr="00654DFD" w:rsidRDefault="008A2F83" w:rsidP="00205AAB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hint="default"/>
                <w:noProof/>
                <w:lang w:bidi="ar-SA"/>
              </w:rPr>
              <w:drawing>
                <wp:anchor distT="0" distB="0" distL="114300" distR="114300" simplePos="0" relativeHeight="251665408" behindDoc="0" locked="0" layoutInCell="1" allowOverlap="1" wp14:anchorId="4B016F09" wp14:editId="110D7F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-298450</wp:posOffset>
                  </wp:positionV>
                  <wp:extent cx="400050" cy="295275"/>
                  <wp:effectExtent l="0" t="0" r="0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EFD"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This is only a summary. </w:t>
            </w:r>
            <w:r w:rsidR="00D22EFD" w:rsidRPr="00654DFD">
              <w:rPr>
                <w:rFonts w:ascii="Arial Narrow" w:hAnsi="Arial Narrow" w:cs="Arial Narrow"/>
                <w:sz w:val="24"/>
                <w:szCs w:val="24"/>
              </w:rPr>
              <w:t xml:space="preserve">For more information about your coverage, or to get a copy of the complete terms of coverage, </w:t>
            </w:r>
            <w:r w:rsidR="00D22EFD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="00D22EFD" w:rsidRPr="000961B1">
              <w:rPr>
                <w:rFonts w:ascii="Arial Narrow" w:hAnsi="Arial Narrow" w:cs="Arial Narrow"/>
                <w:sz w:val="24"/>
                <w:szCs w:val="24"/>
              </w:rPr>
              <w:t xml:space="preserve">all </w:t>
            </w:r>
            <w:r w:rsidR="00D22EFD">
              <w:rPr>
                <w:rFonts w:ascii="Arial Narrow" w:hAnsi="Arial Narrow" w:cs="Arial Narrow"/>
                <w:sz w:val="24"/>
                <w:szCs w:val="24"/>
              </w:rPr>
              <w:t xml:space="preserve">1-800-676-1411 </w:t>
            </w:r>
            <w:r w:rsidR="00D22EFD" w:rsidRPr="007539AB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>(</w:t>
            </w:r>
            <w:r w:rsidR="00D22EFD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 xml:space="preserve">TTY: </w:t>
            </w:r>
            <w:r w:rsidR="00D25F85">
              <w:rPr>
                <w:rFonts w:ascii="Arial Narrow" w:hAnsi="Arial Narrow" w:cs="Khmer UI" w:hint="default"/>
                <w:color w:val="000000"/>
                <w:sz w:val="24"/>
                <w:szCs w:val="24"/>
                <w:lang w:val="it-IT"/>
              </w:rPr>
              <w:t>711</w:t>
            </w:r>
            <w:r w:rsidR="00D22EFD" w:rsidRPr="007539AB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>)</w:t>
            </w:r>
            <w:r w:rsidR="00D22EFD" w:rsidRPr="000961B1">
              <w:rPr>
                <w:rFonts w:ascii="Arial Narrow" w:hAnsi="Arial Narrow" w:cs="Arial Narrow"/>
                <w:sz w:val="24"/>
                <w:szCs w:val="24"/>
              </w:rPr>
              <w:t xml:space="preserve"> or visit us at </w:t>
            </w:r>
            <w:r w:rsidR="00205AAB">
              <w:rPr>
                <w:rFonts w:ascii="Arial Narrow" w:hAnsi="Arial Narrow" w:cs="Arial Narrow" w:hint="default"/>
                <w:sz w:val="24"/>
                <w:szCs w:val="24"/>
              </w:rPr>
              <w:t>aka.ms/benefits</w:t>
            </w:r>
            <w:r w:rsidR="00D22EFD" w:rsidRPr="00654DFD">
              <w:rPr>
                <w:rFonts w:ascii="Arial Narrow" w:hAnsi="Arial Narrow" w:cs="Arial Narrow"/>
                <w:sz w:val="24"/>
                <w:szCs w:val="24"/>
              </w:rPr>
              <w:t xml:space="preserve">.  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For general definitions of common terms, such as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allowed amount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balance billing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coinsurance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copayment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deductible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provider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or other 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underlined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terms see the Glossary.  You can view the Glossary at </w:t>
            </w:r>
            <w:hyperlink r:id="rId11" w:history="1">
              <w:r w:rsidR="003B7A4B" w:rsidRPr="000F514A">
                <w:rPr>
                  <w:rStyle w:val="Hyperlink"/>
                  <w:rFonts w:ascii="Arial Narrow" w:hAnsi="Arial Narrow" w:cs="Arial Narrow"/>
                  <w:sz w:val="24"/>
                  <w:szCs w:val="24"/>
                </w:rPr>
                <w:t>https://www.healthcare.gov/sbc-glossary/</w:t>
              </w:r>
            </w:hyperlink>
            <w:r w:rsidR="00D22EFD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or call </w:t>
            </w:r>
            <w:r w:rsidR="00D22EFD">
              <w:rPr>
                <w:rFonts w:ascii="Arial Narrow" w:hAnsi="Arial Narrow" w:cs="Arial Narrow"/>
                <w:color w:val="000000"/>
                <w:sz w:val="24"/>
                <w:szCs w:val="24"/>
              </w:rPr>
              <w:t>1-800-676-1411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D22EFD" w:rsidRPr="007539AB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>(</w:t>
            </w:r>
            <w:r w:rsidR="00D22EFD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 xml:space="preserve">TTY: </w:t>
            </w:r>
            <w:r w:rsidR="00D25F85">
              <w:rPr>
                <w:rFonts w:ascii="Arial Narrow" w:hAnsi="Arial Narrow" w:cs="Khmer UI" w:hint="default"/>
                <w:color w:val="000000"/>
                <w:sz w:val="24"/>
                <w:szCs w:val="24"/>
                <w:lang w:val="it-IT"/>
              </w:rPr>
              <w:t>711</w:t>
            </w:r>
            <w:r w:rsidR="00D22EFD" w:rsidRPr="007539AB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>)</w:t>
            </w:r>
            <w:r w:rsidR="00D22EFD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 xml:space="preserve"> 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>to request a copy.</w:t>
            </w:r>
          </w:p>
        </w:tc>
      </w:tr>
    </w:tbl>
    <w:p w14:paraId="5CD7BE01" w14:textId="77777777" w:rsidR="00D22EFD" w:rsidRPr="00654DFD" w:rsidRDefault="00D22EFD" w:rsidP="00D22EFD">
      <w:pPr>
        <w:spacing w:after="0" w:line="240" w:lineRule="auto"/>
        <w:rPr>
          <w:rFonts w:ascii="Arial Narrow" w:hAnsi="Arial Narrow" w:cs="Arial Narrow" w:hint="default"/>
          <w:b/>
          <w:bCs/>
          <w:sz w:val="4"/>
          <w:szCs w:val="4"/>
        </w:rPr>
      </w:pPr>
      <w:r w:rsidRPr="00654DFD">
        <w:rPr>
          <w:rFonts w:ascii="Arial Narrow" w:hAnsi="Arial Narrow" w:cs="Arial Narrow"/>
          <w:b/>
          <w:bCs/>
          <w:sz w:val="24"/>
          <w:szCs w:val="24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3690"/>
        <w:gridCol w:w="8280"/>
      </w:tblGrid>
      <w:tr w:rsidR="00010103" w14:paraId="47979E57" w14:textId="77777777" w:rsidTr="0004751E">
        <w:trPr>
          <w:trHeight w:val="300"/>
          <w:tblHeader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5BA11F3A" w14:textId="77777777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Important Questions</w:t>
            </w:r>
          </w:p>
        </w:tc>
        <w:tc>
          <w:tcPr>
            <w:tcW w:w="369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4F37DF5E" w14:textId="77777777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Answers</w:t>
            </w:r>
          </w:p>
        </w:tc>
        <w:tc>
          <w:tcPr>
            <w:tcW w:w="82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2D80F72F" w14:textId="77777777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Why This Matters:</w:t>
            </w:r>
          </w:p>
        </w:tc>
      </w:tr>
      <w:tr w:rsidR="00010103" w14:paraId="4F6E02EE" w14:textId="77777777" w:rsidTr="0004751E">
        <w:trPr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1EA24866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What is the overall </w:t>
            </w:r>
            <w:r w:rsidRPr="00C80C39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deductible</w:t>
            </w: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69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52C02DE5" w14:textId="77777777" w:rsidR="0004751E" w:rsidRPr="0004751E" w:rsidRDefault="0004751E" w:rsidP="0004751E">
            <w:pPr>
              <w:spacing w:before="60" w:after="6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04751E">
              <w:rPr>
                <w:rFonts w:ascii="Arial Narrow" w:hAnsi="Arial Narrow" w:cs="Arial" w:hint="default"/>
                <w:sz w:val="24"/>
                <w:szCs w:val="24"/>
              </w:rPr>
              <w:t xml:space="preserve">In and Out of Network Combined - </w:t>
            </w:r>
            <w:r w:rsidRPr="0004751E">
              <w:rPr>
                <w:rFonts w:ascii="Arial Narrow" w:hAnsi="Arial Narrow" w:cs="Arial" w:hint="default"/>
                <w:b/>
                <w:sz w:val="24"/>
                <w:szCs w:val="24"/>
              </w:rPr>
              <w:t xml:space="preserve">$300 </w:t>
            </w:r>
            <w:r w:rsidRPr="0004751E">
              <w:rPr>
                <w:rFonts w:ascii="Arial Narrow" w:hAnsi="Arial Narrow" w:cs="Arial" w:hint="default"/>
                <w:sz w:val="24"/>
                <w:szCs w:val="24"/>
              </w:rPr>
              <w:t>per person,</w:t>
            </w:r>
            <w:r w:rsidRPr="0004751E">
              <w:rPr>
                <w:rFonts w:ascii="Arial Narrow" w:hAnsi="Arial Narrow" w:cs="Arial" w:hint="default"/>
                <w:b/>
                <w:sz w:val="24"/>
                <w:szCs w:val="24"/>
              </w:rPr>
              <w:t xml:space="preserve"> $900 </w:t>
            </w:r>
            <w:r w:rsidRPr="0004751E">
              <w:rPr>
                <w:rFonts w:ascii="Arial Narrow" w:hAnsi="Arial Narrow" w:cs="Arial" w:hint="default"/>
                <w:sz w:val="24"/>
                <w:szCs w:val="24"/>
              </w:rPr>
              <w:t>family maximum</w:t>
            </w:r>
          </w:p>
          <w:p w14:paraId="31AD96EA" w14:textId="25B933D2" w:rsidR="0004751E" w:rsidRPr="0004751E" w:rsidRDefault="0012587F" w:rsidP="0004751E">
            <w:pPr>
              <w:spacing w:before="60" w:after="6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04751E">
              <w:rPr>
                <w:rFonts w:ascii="Arial Narrow" w:hAnsi="Arial Narrow" w:cs="Arial" w:hint="default"/>
                <w:sz w:val="24"/>
                <w:szCs w:val="24"/>
              </w:rPr>
              <w:t>Does</w:t>
            </w:r>
            <w:r>
              <w:rPr>
                <w:rFonts w:ascii="Arial Narrow" w:hAnsi="Arial Narrow" w:cs="Arial" w:hint="default"/>
                <w:sz w:val="24"/>
                <w:szCs w:val="24"/>
              </w:rPr>
              <w:t xml:space="preserve"> not</w:t>
            </w:r>
            <w:r w:rsidRPr="0004751E">
              <w:rPr>
                <w:rFonts w:ascii="Arial Narrow" w:hAnsi="Arial Narrow" w:cs="Arial" w:hint="default"/>
                <w:sz w:val="24"/>
                <w:szCs w:val="24"/>
              </w:rPr>
              <w:t xml:space="preserve"> </w:t>
            </w:r>
            <w:r w:rsidR="0004751E" w:rsidRPr="0004751E">
              <w:rPr>
                <w:rFonts w:ascii="Arial Narrow" w:hAnsi="Arial Narrow" w:cs="Arial" w:hint="default"/>
                <w:sz w:val="24"/>
                <w:szCs w:val="24"/>
              </w:rPr>
              <w:t xml:space="preserve">apply to </w:t>
            </w:r>
            <w:r w:rsidRPr="00D72542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p</w:t>
            </w:r>
            <w:r w:rsidR="0004751E" w:rsidRPr="00D72542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reventive care</w:t>
            </w:r>
          </w:p>
          <w:p w14:paraId="6B8357FC" w14:textId="6ADBFAE8" w:rsidR="00D22EFD" w:rsidRPr="0004751E" w:rsidRDefault="0004751E" w:rsidP="0004751E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4751E">
              <w:rPr>
                <w:rFonts w:ascii="Arial Narrow" w:hAnsi="Arial Narrow" w:cs="Arial" w:hint="default"/>
                <w:sz w:val="24"/>
                <w:szCs w:val="24"/>
              </w:rPr>
              <w:t xml:space="preserve">for well </w:t>
            </w:r>
            <w:r w:rsidR="00215D52" w:rsidRPr="0004751E">
              <w:rPr>
                <w:rFonts w:ascii="Arial Narrow" w:hAnsi="Arial Narrow" w:cs="Arial" w:hint="default"/>
                <w:sz w:val="24"/>
                <w:szCs w:val="24"/>
              </w:rPr>
              <w:t>childcare</w:t>
            </w:r>
            <w:r w:rsidRPr="0004751E">
              <w:rPr>
                <w:rFonts w:ascii="Arial Narrow" w:hAnsi="Arial Narrow" w:cs="Arial" w:hint="default"/>
                <w:sz w:val="24"/>
                <w:szCs w:val="24"/>
              </w:rPr>
              <w:t xml:space="preserve"> through 6</w:t>
            </w:r>
          </w:p>
        </w:tc>
        <w:tc>
          <w:tcPr>
            <w:tcW w:w="82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28D35B9B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Generally, you must pay all of the costs from </w:t>
            </w:r>
            <w:r w:rsidRPr="00E65AE4">
              <w:rPr>
                <w:rFonts w:ascii="Arial Narrow" w:hAnsi="Arial Narrow" w:cs="Arial Narrow"/>
                <w:sz w:val="24"/>
                <w:szCs w:val="24"/>
                <w:u w:val="single"/>
              </w:rPr>
              <w:t>providers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up to the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amount before this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begins to pay.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B5116F">
              <w:rPr>
                <w:rFonts w:ascii="Arial Narrow" w:hAnsi="Arial Narrow" w:cs="Arial Narrow"/>
                <w:sz w:val="24"/>
                <w:szCs w:val="24"/>
              </w:rPr>
              <w:t xml:space="preserve">If you have other family members on the policy, the overall family </w:t>
            </w:r>
            <w:r w:rsidRPr="00211ED3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B5116F">
              <w:rPr>
                <w:rFonts w:ascii="Arial Narrow" w:hAnsi="Arial Narrow" w:cs="Arial Narrow"/>
                <w:sz w:val="24"/>
                <w:szCs w:val="24"/>
              </w:rPr>
              <w:t xml:space="preserve"> must be met before the </w:t>
            </w:r>
            <w:r w:rsidRPr="009458C2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B5116F">
              <w:rPr>
                <w:rFonts w:ascii="Arial Narrow" w:hAnsi="Arial Narrow" w:cs="Arial Narrow"/>
                <w:sz w:val="24"/>
                <w:szCs w:val="24"/>
              </w:rPr>
              <w:t xml:space="preserve"> begins to pay.</w:t>
            </w:r>
          </w:p>
        </w:tc>
      </w:tr>
      <w:tr w:rsidR="00010103" w14:paraId="2EF98A0E" w14:textId="77777777" w:rsidTr="0004751E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4A733216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  <w:u w:val="single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Are there services covered before you meet your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deductible</w:t>
            </w: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?</w:t>
            </w:r>
          </w:p>
        </w:tc>
        <w:tc>
          <w:tcPr>
            <w:tcW w:w="369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05556BA" w14:textId="67ADB0BF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B55129">
              <w:rPr>
                <w:rFonts w:ascii="Arial Narrow" w:hAnsi="Arial Narrow" w:cs="Arial Narrow"/>
                <w:sz w:val="24"/>
                <w:szCs w:val="24"/>
              </w:rPr>
              <w:t>Yes. Does not apply to services listed below as "No charge"</w:t>
            </w:r>
          </w:p>
        </w:tc>
        <w:tc>
          <w:tcPr>
            <w:tcW w:w="82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24ECE428" w14:textId="42B3F597" w:rsidR="00D22EFD" w:rsidRPr="00654DFD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This </w:t>
            </w:r>
            <w:r w:rsidRPr="003F1084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covers some items and services even if you haven’t yet met the </w:t>
            </w:r>
            <w:r w:rsidRPr="003F1084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amount. But a </w:t>
            </w:r>
            <w:r w:rsidRPr="003F1084">
              <w:rPr>
                <w:rFonts w:ascii="Arial Narrow" w:hAnsi="Arial Narrow" w:cs="Arial Narrow"/>
                <w:sz w:val="24"/>
                <w:szCs w:val="24"/>
                <w:u w:val="single"/>
              </w:rPr>
              <w:t>copayment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or </w:t>
            </w:r>
            <w:r w:rsidRPr="003F1084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may apply.</w:t>
            </w:r>
            <w:r>
              <w:t xml:space="preserve"> 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For example, this </w:t>
            </w:r>
            <w:r w:rsidRPr="00372EAB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 covers certain </w:t>
            </w:r>
            <w:r w:rsidRPr="00D72542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preventive services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 without </w:t>
            </w:r>
            <w:r w:rsidRPr="00372EAB">
              <w:rPr>
                <w:rFonts w:ascii="Arial Narrow" w:hAnsi="Arial Narrow" w:cs="Arial Narrow"/>
                <w:sz w:val="24"/>
                <w:szCs w:val="24"/>
                <w:u w:val="single"/>
              </w:rPr>
              <w:t>cost</w:t>
            </w:r>
            <w:r w:rsidR="009F5740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 xml:space="preserve"> </w:t>
            </w:r>
            <w:r w:rsidRPr="00372EAB">
              <w:rPr>
                <w:rFonts w:ascii="Arial Narrow" w:hAnsi="Arial Narrow" w:cs="Arial Narrow"/>
                <w:sz w:val="24"/>
                <w:szCs w:val="24"/>
                <w:u w:val="single"/>
              </w:rPr>
              <w:t>sharing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 and before you meet your </w:t>
            </w:r>
            <w:r w:rsidRPr="00372EAB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. See a list of covered </w:t>
            </w:r>
            <w:r w:rsidRPr="00D005E6">
              <w:rPr>
                <w:rFonts w:ascii="Arial Narrow" w:hAnsi="Arial Narrow" w:cs="Arial Narrow"/>
                <w:sz w:val="24"/>
                <w:szCs w:val="24"/>
              </w:rPr>
              <w:t>preventive services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 at </w:t>
            </w:r>
            <w:hyperlink r:id="rId12" w:history="1">
              <w:r w:rsidRPr="00AE4C59">
                <w:rPr>
                  <w:rStyle w:val="Hyperlink"/>
                  <w:rFonts w:ascii="Arial Narrow" w:hAnsi="Arial Narrow" w:cs="Arial Narrow"/>
                  <w:sz w:val="24"/>
                  <w:szCs w:val="24"/>
                </w:rPr>
                <w:t>https://www.healthcare.gov/coverage/preventive-care-benefits/</w:t>
              </w:r>
            </w:hyperlink>
            <w:r w:rsidRPr="00372EAB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</w:tr>
      <w:tr w:rsidR="00010103" w14:paraId="75B499E0" w14:textId="77777777" w:rsidTr="0004751E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3632056A" w14:textId="77777777" w:rsidR="00D22EFD" w:rsidRPr="003D3979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3D397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Are there other</w:t>
            </w:r>
          </w:p>
          <w:p w14:paraId="3806948A" w14:textId="77777777" w:rsidR="00D22EFD" w:rsidRPr="008D5F65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FF0000"/>
                <w:sz w:val="24"/>
                <w:szCs w:val="24"/>
              </w:rPr>
            </w:pPr>
            <w:r w:rsidRPr="003D3979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deductibles</w:t>
            </w:r>
            <w:r w:rsidRPr="003D397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for specific services?</w:t>
            </w:r>
          </w:p>
        </w:tc>
        <w:tc>
          <w:tcPr>
            <w:tcW w:w="369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6F7D5496" w14:textId="77777777" w:rsidR="00D22EFD" w:rsidRPr="008D5F65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color w:val="FF0000"/>
                <w:sz w:val="24"/>
                <w:szCs w:val="24"/>
              </w:rPr>
            </w:pPr>
            <w:r w:rsidRPr="003D3979">
              <w:rPr>
                <w:rFonts w:ascii="Arial Narrow" w:hAnsi="Arial Narrow" w:cs="Arial Narrow"/>
                <w:sz w:val="24"/>
                <w:szCs w:val="24"/>
              </w:rPr>
              <w:t>No.</w:t>
            </w:r>
          </w:p>
        </w:tc>
        <w:tc>
          <w:tcPr>
            <w:tcW w:w="82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3622F242" w14:textId="77777777" w:rsidR="00D22EFD" w:rsidRPr="008D5F65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color w:val="FF0000"/>
                <w:sz w:val="24"/>
                <w:szCs w:val="24"/>
              </w:rPr>
            </w:pPr>
            <w:r w:rsidRPr="003D3979">
              <w:rPr>
                <w:rFonts w:ascii="Arial Narrow" w:hAnsi="Arial Narrow" w:cs="Arial Narrow"/>
                <w:sz w:val="24"/>
                <w:szCs w:val="24"/>
              </w:rPr>
              <w:t xml:space="preserve">You don’t have to meet </w:t>
            </w:r>
            <w:r w:rsidRPr="003D3979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deductibles</w:t>
            </w:r>
            <w:r w:rsidRPr="003D3979">
              <w:rPr>
                <w:rFonts w:ascii="Arial Narrow" w:hAnsi="Arial Narrow" w:cs="Arial Narrow"/>
                <w:sz w:val="24"/>
                <w:szCs w:val="24"/>
              </w:rPr>
              <w:t xml:space="preserve"> for specific services</w:t>
            </w:r>
            <w:r w:rsidRPr="008D5F65">
              <w:rPr>
                <w:rFonts w:ascii="Arial Narrow" w:hAnsi="Arial Narrow" w:cs="Arial Narrow"/>
                <w:color w:val="FF0000"/>
                <w:sz w:val="24"/>
                <w:szCs w:val="24"/>
              </w:rPr>
              <w:t>.</w:t>
            </w:r>
          </w:p>
        </w:tc>
      </w:tr>
      <w:tr w:rsidR="00010103" w14:paraId="1219ECB2" w14:textId="77777777" w:rsidTr="0004751E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2C8026A7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What is the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out-of-pocket limit</w:t>
            </w:r>
            <w:r w:rsidRPr="008A5D17">
              <w:rPr>
                <w:rFonts w:ascii="Arial Narrow" w:hAnsi="Arial Narrow" w:cs="Arial Narrow"/>
                <w:b/>
                <w:bCs/>
                <w:color w:val="0080BE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for this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plan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69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B57AD4F" w14:textId="77777777" w:rsidR="00D22EFD" w:rsidRPr="0004751E" w:rsidRDefault="0004751E" w:rsidP="003D3979">
            <w:pPr>
              <w:spacing w:before="60" w:after="6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4751E">
              <w:rPr>
                <w:rFonts w:ascii="Arial Narrow" w:hAnsi="Arial Narrow" w:cs="Arial" w:hint="default"/>
                <w:sz w:val="24"/>
                <w:szCs w:val="24"/>
              </w:rPr>
              <w:t>Yes. In and Out of Network Combined -</w:t>
            </w:r>
            <w:r w:rsidRPr="0004751E">
              <w:rPr>
                <w:rFonts w:ascii="Arial Narrow" w:hAnsi="Arial Narrow" w:cs="Arial" w:hint="default"/>
                <w:b/>
                <w:sz w:val="24"/>
                <w:szCs w:val="24"/>
              </w:rPr>
              <w:t xml:space="preserve"> $1,</w:t>
            </w:r>
            <w:r w:rsidR="003D3979">
              <w:rPr>
                <w:rFonts w:ascii="Arial Narrow" w:hAnsi="Arial Narrow" w:cs="Arial" w:hint="default"/>
                <w:b/>
                <w:sz w:val="24"/>
                <w:szCs w:val="24"/>
              </w:rPr>
              <w:t>5</w:t>
            </w:r>
            <w:r w:rsidRPr="0004751E">
              <w:rPr>
                <w:rFonts w:ascii="Arial Narrow" w:hAnsi="Arial Narrow" w:cs="Arial" w:hint="default"/>
                <w:b/>
                <w:sz w:val="24"/>
                <w:szCs w:val="24"/>
              </w:rPr>
              <w:t>00</w:t>
            </w:r>
            <w:r w:rsidRPr="0004751E">
              <w:rPr>
                <w:rFonts w:ascii="Arial Narrow" w:hAnsi="Arial Narrow" w:cs="Arial" w:hint="default"/>
                <w:sz w:val="24"/>
                <w:szCs w:val="24"/>
              </w:rPr>
              <w:t xml:space="preserve"> per person, </w:t>
            </w:r>
            <w:r w:rsidRPr="0004751E">
              <w:rPr>
                <w:rFonts w:ascii="Arial Narrow" w:hAnsi="Arial Narrow" w:cs="Arial" w:hint="default"/>
                <w:b/>
                <w:sz w:val="24"/>
                <w:szCs w:val="24"/>
              </w:rPr>
              <w:t>$</w:t>
            </w:r>
            <w:r w:rsidR="003D3979">
              <w:rPr>
                <w:rFonts w:ascii="Arial Narrow" w:hAnsi="Arial Narrow" w:cs="Arial" w:hint="default"/>
                <w:b/>
                <w:sz w:val="24"/>
                <w:szCs w:val="24"/>
              </w:rPr>
              <w:t>4</w:t>
            </w:r>
            <w:r w:rsidRPr="0004751E">
              <w:rPr>
                <w:rFonts w:ascii="Arial Narrow" w:hAnsi="Arial Narrow" w:cs="Arial" w:hint="default"/>
                <w:b/>
                <w:sz w:val="24"/>
                <w:szCs w:val="24"/>
              </w:rPr>
              <w:t>,</w:t>
            </w:r>
            <w:r w:rsidR="003D3979">
              <w:rPr>
                <w:rFonts w:ascii="Arial Narrow" w:hAnsi="Arial Narrow" w:cs="Arial" w:hint="default"/>
                <w:b/>
                <w:sz w:val="24"/>
                <w:szCs w:val="24"/>
              </w:rPr>
              <w:t>5</w:t>
            </w:r>
            <w:r w:rsidRPr="0004751E">
              <w:rPr>
                <w:rFonts w:ascii="Arial Narrow" w:hAnsi="Arial Narrow" w:cs="Arial" w:hint="default"/>
                <w:b/>
                <w:sz w:val="24"/>
                <w:szCs w:val="24"/>
              </w:rPr>
              <w:t>00</w:t>
            </w:r>
            <w:r w:rsidRPr="0004751E">
              <w:rPr>
                <w:rFonts w:ascii="Arial Narrow" w:hAnsi="Arial Narrow" w:cs="Arial" w:hint="default"/>
                <w:sz w:val="24"/>
                <w:szCs w:val="24"/>
              </w:rPr>
              <w:t xml:space="preserve"> per family</w:t>
            </w:r>
          </w:p>
        </w:tc>
        <w:tc>
          <w:tcPr>
            <w:tcW w:w="82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7DA084F7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The </w:t>
            </w:r>
            <w:r w:rsidRPr="00B63C57">
              <w:rPr>
                <w:rFonts w:ascii="Arial Narrow" w:hAnsi="Arial Narrow" w:cs="Arial Narrow"/>
                <w:sz w:val="24"/>
                <w:szCs w:val="24"/>
                <w:u w:val="single"/>
              </w:rPr>
              <w:t>out-of-pocket limit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is the most you could pay in a year for covered services. </w:t>
            </w:r>
            <w:r w:rsidRPr="00FB23B7">
              <w:rPr>
                <w:rFonts w:ascii="Arial Narrow" w:hAnsi="Arial Narrow" w:cs="Arial Narrow"/>
                <w:sz w:val="24"/>
                <w:szCs w:val="24"/>
              </w:rPr>
              <w:t xml:space="preserve">If you have other family members in this </w:t>
            </w:r>
            <w:r w:rsidRPr="00B63C57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FB23B7">
              <w:rPr>
                <w:rFonts w:ascii="Arial Narrow" w:hAnsi="Arial Narrow" w:cs="Arial Narrow"/>
                <w:sz w:val="24"/>
                <w:szCs w:val="24"/>
              </w:rPr>
              <w:t xml:space="preserve">, they have to meet their own </w:t>
            </w:r>
            <w:r w:rsidRPr="00B63C57">
              <w:rPr>
                <w:rFonts w:ascii="Arial Narrow" w:hAnsi="Arial Narrow" w:cs="Arial Narrow"/>
                <w:sz w:val="24"/>
                <w:szCs w:val="24"/>
                <w:u w:val="single"/>
              </w:rPr>
              <w:t>out-of-pocket limits</w:t>
            </w:r>
            <w:r w:rsidRPr="00FB23B7">
              <w:rPr>
                <w:rFonts w:ascii="Arial Narrow" w:hAnsi="Arial Narrow" w:cs="Arial Narrow"/>
                <w:sz w:val="24"/>
                <w:szCs w:val="24"/>
              </w:rPr>
              <w:t xml:space="preserve"> until the overall family </w:t>
            </w:r>
            <w:r w:rsidRPr="00B63C57">
              <w:rPr>
                <w:rFonts w:ascii="Arial Narrow" w:hAnsi="Arial Narrow" w:cs="Arial Narrow"/>
                <w:sz w:val="24"/>
                <w:szCs w:val="24"/>
                <w:u w:val="single"/>
              </w:rPr>
              <w:t>out-of-pocket limit</w:t>
            </w:r>
            <w:r w:rsidRPr="00FB23B7">
              <w:rPr>
                <w:rFonts w:ascii="Arial Narrow" w:hAnsi="Arial Narrow" w:cs="Arial Narrow"/>
                <w:sz w:val="24"/>
                <w:szCs w:val="24"/>
              </w:rPr>
              <w:t xml:space="preserve"> has been met.</w:t>
            </w:r>
          </w:p>
        </w:tc>
      </w:tr>
      <w:tr w:rsidR="00010103" w14:paraId="7FA1A4AA" w14:textId="77777777" w:rsidTr="0004751E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079A30F9" w14:textId="77777777" w:rsidR="00D22EFD" w:rsidRPr="008A5D17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What is </w:t>
            </w:r>
            <w:r w:rsidRPr="008A5D1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not included in</w:t>
            </w:r>
          </w:p>
          <w:p w14:paraId="41557ECC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out-of-pocket limit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69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07EE36BF" w14:textId="77777777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Premium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, balance-billed charges, and health care this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 doesn't cover.</w:t>
            </w:r>
          </w:p>
        </w:tc>
        <w:tc>
          <w:tcPr>
            <w:tcW w:w="82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58B700AC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Even though you pay these expenses, they don’t count toward the </w:t>
            </w:r>
            <w:r>
              <w:rPr>
                <w:rFonts w:ascii="Arial Narrow" w:hAnsi="Arial Narrow" w:cs="Arial Narrow"/>
                <w:sz w:val="24"/>
                <w:szCs w:val="24"/>
                <w:u w:val="single"/>
              </w:rPr>
              <w:t>out-of-</w:t>
            </w:r>
            <w:r w:rsidRPr="0075585A">
              <w:rPr>
                <w:rFonts w:ascii="Arial Narrow" w:hAnsi="Arial Narrow" w:cs="Arial Narrow"/>
                <w:sz w:val="24"/>
                <w:szCs w:val="24"/>
                <w:u w:val="single"/>
              </w:rPr>
              <w:t>pocket limit</w:t>
            </w:r>
            <w:r w:rsidRPr="009F11FB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</w:tr>
      <w:tr w:rsidR="00010103" w14:paraId="571D42BB" w14:textId="77777777" w:rsidTr="0004751E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77371A52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Will you pay less if you use a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network provider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69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7F9B2B4" w14:textId="685C5D36" w:rsidR="00D22EFD" w:rsidRPr="00654DFD" w:rsidRDefault="00D22EFD" w:rsidP="00205AAB">
            <w:pPr>
              <w:spacing w:before="60" w:after="6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Yes. See </w:t>
            </w:r>
            <w:r w:rsidR="00D62211">
              <w:rPr>
                <w:rFonts w:ascii="Arial Narrow" w:hAnsi="Arial Narrow" w:cs="Arial Narrow" w:hint="default"/>
                <w:b/>
                <w:sz w:val="24"/>
                <w:szCs w:val="24"/>
              </w:rPr>
              <w:t>premera.com</w:t>
            </w:r>
            <w:r w:rsidRPr="00D22EFD">
              <w:rPr>
                <w:rFonts w:ascii="Arial Narrow" w:hAnsi="Arial Narrow" w:cs="Arial Narrow"/>
                <w:b/>
                <w:sz w:val="24"/>
                <w:szCs w:val="24"/>
              </w:rPr>
              <w:t xml:space="preserve"> or call 1-800-676-1411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 for a list of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network providers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  <w:tc>
          <w:tcPr>
            <w:tcW w:w="82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6149610E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This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uses a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network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. You will pay less if you use a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in the </w:t>
            </w:r>
            <w:r w:rsidRPr="00842D8F">
              <w:rPr>
                <w:rFonts w:ascii="Arial Narrow" w:hAnsi="Arial Narrow" w:cs="Arial Narrow"/>
                <w:sz w:val="24"/>
                <w:szCs w:val="24"/>
                <w:u w:val="single"/>
              </w:rPr>
              <w:t>plan’s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network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. You will pay the most if you use an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out-of-network provider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, and you might receive a bill from a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for the difference between the </w:t>
            </w:r>
            <w:r w:rsidRPr="00FD17DD">
              <w:rPr>
                <w:rFonts w:ascii="Arial Narrow" w:hAnsi="Arial Narrow" w:cs="Arial Narrow"/>
                <w:sz w:val="24"/>
                <w:szCs w:val="24"/>
                <w:u w:val="single"/>
              </w:rPr>
              <w:t>provider’s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charge and what your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pays (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balance billing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>).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5F69EA">
              <w:rPr>
                <w:rFonts w:ascii="Arial Narrow" w:hAnsi="Arial Narrow" w:cs="Arial Narrow"/>
                <w:sz w:val="24"/>
                <w:szCs w:val="24"/>
              </w:rPr>
              <w:t xml:space="preserve">Be aware your </w:t>
            </w:r>
            <w:r w:rsidRPr="00842D8F">
              <w:rPr>
                <w:rFonts w:ascii="Arial Narrow" w:hAnsi="Arial Narrow" w:cs="Arial Narrow"/>
                <w:sz w:val="24"/>
                <w:szCs w:val="24"/>
                <w:u w:val="single"/>
              </w:rPr>
              <w:t xml:space="preserve">network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5F69EA">
              <w:rPr>
                <w:rFonts w:ascii="Arial Narrow" w:hAnsi="Arial Narrow" w:cs="Arial Narrow"/>
                <w:sz w:val="24"/>
                <w:szCs w:val="24"/>
              </w:rPr>
              <w:t xml:space="preserve"> might use an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out-of-network provider</w:t>
            </w:r>
            <w:r w:rsidRPr="005F69EA">
              <w:rPr>
                <w:rFonts w:ascii="Arial Narrow" w:hAnsi="Arial Narrow" w:cs="Arial Narrow"/>
                <w:sz w:val="24"/>
                <w:szCs w:val="24"/>
              </w:rPr>
              <w:t xml:space="preserve"> for some services (such as lab work). Check with your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5F69EA">
              <w:rPr>
                <w:rFonts w:ascii="Arial Narrow" w:hAnsi="Arial Narrow" w:cs="Arial Narrow"/>
                <w:sz w:val="24"/>
                <w:szCs w:val="24"/>
              </w:rPr>
              <w:t xml:space="preserve"> before you get services.</w:t>
            </w:r>
          </w:p>
        </w:tc>
      </w:tr>
      <w:tr w:rsidR="00010103" w14:paraId="2943F3CE" w14:textId="77777777" w:rsidTr="0004751E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1895E850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Do you need a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referral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to see a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specialist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69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49FDF983" w14:textId="77777777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B55129">
              <w:rPr>
                <w:rFonts w:ascii="Arial Narrow" w:hAnsi="Arial Narrow" w:cs="Arial Narrow"/>
                <w:sz w:val="24"/>
                <w:szCs w:val="24"/>
              </w:rPr>
              <w:t>No.</w:t>
            </w:r>
          </w:p>
        </w:tc>
        <w:tc>
          <w:tcPr>
            <w:tcW w:w="82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2F59F620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t xml:space="preserve"> </w:t>
            </w:r>
            <w:r w:rsidRPr="009C6D7B">
              <w:rPr>
                <w:rFonts w:ascii="Arial Narrow" w:hAnsi="Arial Narrow" w:cs="Arial Narrow"/>
                <w:sz w:val="24"/>
                <w:szCs w:val="24"/>
              </w:rPr>
              <w:t xml:space="preserve">You can see the </w:t>
            </w:r>
            <w:r w:rsidRPr="00DC5217">
              <w:rPr>
                <w:rFonts w:ascii="Arial Narrow" w:hAnsi="Arial Narrow" w:cs="Arial Narrow"/>
                <w:sz w:val="24"/>
                <w:szCs w:val="24"/>
                <w:u w:val="single"/>
              </w:rPr>
              <w:t>specialist</w:t>
            </w:r>
            <w:r w:rsidRPr="009C6D7B">
              <w:rPr>
                <w:rFonts w:ascii="Arial Narrow" w:hAnsi="Arial Narrow" w:cs="Arial Narrow"/>
                <w:sz w:val="24"/>
                <w:szCs w:val="24"/>
              </w:rPr>
              <w:t xml:space="preserve"> you choose without a </w:t>
            </w:r>
            <w:r w:rsidRPr="00DC5217">
              <w:rPr>
                <w:rFonts w:ascii="Arial Narrow" w:hAnsi="Arial Narrow" w:cs="Arial Narrow"/>
                <w:sz w:val="24"/>
                <w:szCs w:val="24"/>
                <w:u w:val="single"/>
              </w:rPr>
              <w:t>referral</w:t>
            </w:r>
            <w:r w:rsidRPr="009C6D7B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</w:tr>
    </w:tbl>
    <w:p w14:paraId="2EECF8EF" w14:textId="676C3DE2" w:rsidR="00D22EFD" w:rsidRPr="00B40982" w:rsidRDefault="00D22EFD" w:rsidP="00D22EFD">
      <w:pPr>
        <w:spacing w:after="0" w:line="240" w:lineRule="auto"/>
        <w:rPr>
          <w:rFonts w:ascii="Arial Narrow" w:hAnsi="Arial Narrow" w:cs="Arial Narrow" w:hint="default"/>
          <w:color w:val="000000"/>
          <w:sz w:val="8"/>
          <w:szCs w:val="8"/>
        </w:rPr>
      </w:pP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begin"/>
      </w:r>
      <w:r w:rsidRPr="00B40982">
        <w:rPr>
          <w:rFonts w:ascii="Arial Narrow" w:hAnsi="Arial Narrow" w:cs="Arial Narrow"/>
          <w:color w:val="000000"/>
          <w:sz w:val="8"/>
          <w:szCs w:val="8"/>
        </w:rPr>
        <w:instrText xml:space="preserve"> IF </w:instrText>
      </w: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begin"/>
      </w:r>
      <w:r w:rsidRPr="00B40982">
        <w:rPr>
          <w:rFonts w:ascii="Arial Narrow" w:hAnsi="Arial Narrow" w:cs="Arial Narrow"/>
          <w:color w:val="000000"/>
          <w:sz w:val="8"/>
          <w:szCs w:val="8"/>
        </w:rPr>
        <w:instrText xml:space="preserve"> PAGE </w:instrText>
      </w: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separate"/>
      </w:r>
      <w:r w:rsidR="00356DC3">
        <w:rPr>
          <w:rFonts w:ascii="Arial Narrow" w:hAnsi="Arial Narrow" w:cs="Arial Narrow" w:hint="default"/>
          <w:noProof/>
          <w:color w:val="000000"/>
          <w:sz w:val="8"/>
          <w:szCs w:val="8"/>
        </w:rPr>
        <w:instrText>1</w:instrText>
      </w: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end"/>
      </w:r>
      <w:r w:rsidRPr="00B40982">
        <w:rPr>
          <w:rFonts w:ascii="Arial Narrow" w:hAnsi="Arial Narrow" w:cs="Arial Narrow"/>
          <w:color w:val="000000"/>
          <w:sz w:val="8"/>
          <w:szCs w:val="8"/>
        </w:rPr>
        <w:instrText xml:space="preserve"> = 1 “</w:instrText>
      </w:r>
    </w:p>
    <w:p w14:paraId="7A8CC0F1" w14:textId="77777777" w:rsidR="00356DC3" w:rsidRPr="00B40982" w:rsidRDefault="00D22EFD" w:rsidP="00D22EFD">
      <w:pPr>
        <w:spacing w:after="0" w:line="240" w:lineRule="auto"/>
        <w:rPr>
          <w:rFonts w:ascii="Arial Narrow" w:hAnsi="Arial Narrow" w:cs="Arial Narrow" w:hint="default"/>
          <w:noProof/>
          <w:color w:val="000000"/>
          <w:sz w:val="8"/>
          <w:szCs w:val="8"/>
        </w:rPr>
      </w:pPr>
      <w:r w:rsidRPr="00B40982">
        <w:rPr>
          <w:rFonts w:ascii="Arial Narrow" w:hAnsi="Arial Narrow" w:cs="Arial Narrow"/>
          <w:color w:val="000000"/>
          <w:sz w:val="8"/>
          <w:szCs w:val="8"/>
        </w:rPr>
        <w:br w:type="page"/>
        <w:instrText xml:space="preserve">” </w:instrText>
      </w: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separate"/>
      </w:r>
    </w:p>
    <w:p w14:paraId="04FDCA8D" w14:textId="21638AE9" w:rsidR="00D22EFD" w:rsidRPr="00B40982" w:rsidRDefault="00356DC3" w:rsidP="00D22EFD">
      <w:pPr>
        <w:spacing w:after="0" w:line="240" w:lineRule="auto"/>
        <w:rPr>
          <w:rFonts w:ascii="Arial Narrow" w:hAnsi="Arial Narrow" w:cs="Arial Narrow" w:hint="default"/>
          <w:color w:val="000000"/>
          <w:sz w:val="8"/>
          <w:szCs w:val="8"/>
        </w:rPr>
      </w:pPr>
      <w:r w:rsidRPr="00B40982">
        <w:rPr>
          <w:rFonts w:ascii="Arial Narrow" w:hAnsi="Arial Narrow" w:cs="Arial Narrow"/>
          <w:noProof/>
          <w:color w:val="000000"/>
          <w:sz w:val="8"/>
          <w:szCs w:val="8"/>
        </w:rPr>
        <w:br w:type="page"/>
      </w:r>
      <w:r w:rsidR="00D22EFD" w:rsidRPr="00B40982">
        <w:rPr>
          <w:rFonts w:ascii="Arial Narrow" w:hAnsi="Arial Narrow" w:cs="Arial Narrow"/>
          <w:color w:val="000000"/>
          <w:sz w:val="8"/>
          <w:szCs w:val="8"/>
        </w:rPr>
        <w:fldChar w:fldCharType="end"/>
      </w:r>
    </w:p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14058"/>
      </w:tblGrid>
      <w:tr w:rsidR="00010103" w14:paraId="1B2A2E96" w14:textId="77777777">
        <w:trPr>
          <w:tblHeader/>
        </w:trPr>
        <w:tc>
          <w:tcPr>
            <w:tcW w:w="558" w:type="dxa"/>
            <w:tcBorders>
              <w:top w:val="single" w:sz="4" w:space="0" w:color="C0E8FB"/>
              <w:left w:val="single" w:sz="4" w:space="0" w:color="C0E8FB"/>
              <w:bottom w:val="single" w:sz="4" w:space="0" w:color="C0E8FB"/>
            </w:tcBorders>
            <w:shd w:val="clear" w:color="auto" w:fill="EFF9FF"/>
            <w:vAlign w:val="center"/>
          </w:tcPr>
          <w:p w14:paraId="17502FBC" w14:textId="77777777" w:rsidR="00D22EFD" w:rsidRPr="00654DFD" w:rsidRDefault="008A2F83" w:rsidP="00D22EFD">
            <w:pPr>
              <w:spacing w:after="0" w:line="240" w:lineRule="auto"/>
              <w:ind w:left="-90"/>
              <w:rPr>
                <w:rFonts w:ascii="Arial Narrow" w:hAnsi="Arial Narrow" w:cs="Arial Narrow" w:hint="default"/>
                <w:b/>
                <w:bCs/>
                <w:color w:val="0775A8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noProof/>
                <w:sz w:val="24"/>
                <w:szCs w:val="24"/>
                <w:lang w:bidi="ar-SA"/>
              </w:rPr>
              <w:lastRenderedPageBreak/>
              <w:drawing>
                <wp:inline distT="0" distB="0" distL="0" distR="0" wp14:anchorId="4DF2FC73" wp14:editId="7DCB99D2">
                  <wp:extent cx="388620" cy="281940"/>
                  <wp:effectExtent l="0" t="0" r="0" b="381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8" w:type="dxa"/>
            <w:tcBorders>
              <w:top w:val="single" w:sz="4" w:space="0" w:color="C0E8FB"/>
              <w:bottom w:val="single" w:sz="4" w:space="0" w:color="C0E8FB"/>
              <w:right w:val="single" w:sz="4" w:space="0" w:color="C0E8FB"/>
            </w:tcBorders>
            <w:shd w:val="clear" w:color="auto" w:fill="EFF9FF"/>
            <w:vAlign w:val="center"/>
          </w:tcPr>
          <w:p w14:paraId="7A43EEB9" w14:textId="77777777" w:rsidR="00D22EFD" w:rsidRPr="009B7E0F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A5EA8">
              <w:rPr>
                <w:rFonts w:ascii="Arial Narrow" w:hAnsi="Arial Narrow" w:cs="Arial Narrow"/>
                <w:sz w:val="24"/>
                <w:szCs w:val="24"/>
              </w:rPr>
              <w:t xml:space="preserve">All </w:t>
            </w:r>
            <w:r w:rsidRPr="000C458B">
              <w:rPr>
                <w:rFonts w:ascii="Arial Narrow" w:hAnsi="Arial Narrow" w:cs="Arial Narrow"/>
                <w:sz w:val="24"/>
                <w:szCs w:val="24"/>
                <w:u w:val="single"/>
              </w:rPr>
              <w:t>copayment</w:t>
            </w:r>
            <w:r w:rsidRPr="009A5EA8">
              <w:rPr>
                <w:rFonts w:ascii="Arial Narrow" w:hAnsi="Arial Narrow" w:cs="Arial Narrow"/>
                <w:sz w:val="24"/>
                <w:szCs w:val="24"/>
              </w:rPr>
              <w:t xml:space="preserve"> and </w:t>
            </w:r>
            <w:r w:rsidRPr="000C458B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  <w:r w:rsidRPr="009B7E0F">
              <w:rPr>
                <w:rFonts w:ascii="Arial Narrow" w:hAnsi="Arial Narrow" w:cs="Arial Narrow"/>
                <w:sz w:val="24"/>
                <w:szCs w:val="24"/>
              </w:rPr>
              <w:t xml:space="preserve"> costs shown in this chart are after your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0C458B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9B7E0F">
              <w:rPr>
                <w:rFonts w:ascii="Arial Narrow" w:hAnsi="Arial Narrow" w:cs="Arial Narrow"/>
                <w:sz w:val="24"/>
                <w:szCs w:val="24"/>
              </w:rPr>
              <w:t xml:space="preserve"> has been met, if a </w:t>
            </w:r>
            <w:r w:rsidRPr="000C458B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9B7E0F">
              <w:rPr>
                <w:rFonts w:ascii="Arial Narrow" w:hAnsi="Arial Narrow" w:cs="Arial Narrow"/>
                <w:sz w:val="24"/>
                <w:szCs w:val="24"/>
              </w:rPr>
              <w:t xml:space="preserve"> applies.</w:t>
            </w:r>
          </w:p>
        </w:tc>
      </w:tr>
    </w:tbl>
    <w:p w14:paraId="3C4A023D" w14:textId="77777777" w:rsidR="00D22EFD" w:rsidRPr="00B35947" w:rsidRDefault="00D22EFD" w:rsidP="00D22EFD">
      <w:pPr>
        <w:spacing w:after="0" w:line="240" w:lineRule="auto"/>
        <w:rPr>
          <w:rFonts w:ascii="Arial Narrow" w:hAnsi="Arial Narrow" w:cs="Courier New" w:hint="default"/>
          <w:sz w:val="20"/>
          <w:szCs w:val="20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2700"/>
        <w:gridCol w:w="2640"/>
        <w:gridCol w:w="2420"/>
        <w:gridCol w:w="790"/>
        <w:gridCol w:w="3780"/>
      </w:tblGrid>
      <w:tr w:rsidR="00010103" w14:paraId="68275A11" w14:textId="77777777" w:rsidTr="00900B7A">
        <w:trPr>
          <w:cantSplit/>
          <w:tblHeader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7E44BE84" w14:textId="77777777" w:rsidR="00D22EFD" w:rsidRPr="00654DFD" w:rsidRDefault="00D22EFD" w:rsidP="00D22EFD">
            <w:pPr>
              <w:spacing w:after="0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 xml:space="preserve">Common </w:t>
            </w: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br/>
              <w:t>Medical Event</w:t>
            </w:r>
          </w:p>
        </w:tc>
        <w:tc>
          <w:tcPr>
            <w:tcW w:w="2700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2E4DBE6C" w14:textId="77777777" w:rsidR="00D22EFD" w:rsidRPr="00654DFD" w:rsidRDefault="00D22EFD" w:rsidP="00D22EFD">
            <w:pPr>
              <w:spacing w:after="0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Services You May Need</w:t>
            </w:r>
          </w:p>
        </w:tc>
        <w:tc>
          <w:tcPr>
            <w:tcW w:w="506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0775A8"/>
            </w:tcBorders>
            <w:shd w:val="clear" w:color="auto" w:fill="0775A8"/>
            <w:vAlign w:val="center"/>
          </w:tcPr>
          <w:p w14:paraId="778F016F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What You Will Pay</w:t>
            </w:r>
          </w:p>
        </w:tc>
        <w:tc>
          <w:tcPr>
            <w:tcW w:w="790" w:type="dxa"/>
            <w:tcBorders>
              <w:top w:val="single" w:sz="6" w:space="0" w:color="70AFD9"/>
              <w:left w:val="single" w:sz="6" w:space="0" w:color="0775A8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4436F51D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0B6621B2" w14:textId="77777777" w:rsidR="00D22EFD" w:rsidRPr="00654DFD" w:rsidRDefault="00D22EFD" w:rsidP="00D22EFD">
            <w:pPr>
              <w:spacing w:after="0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Limitations</w:t>
            </w:r>
            <w:r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,</w:t>
            </w: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 xml:space="preserve"> Exceptions</w:t>
            </w:r>
            <w:r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, &amp; Other Important Information</w:t>
            </w:r>
          </w:p>
        </w:tc>
      </w:tr>
      <w:tr w:rsidR="00010103" w14:paraId="7C05EA5A" w14:textId="77777777" w:rsidTr="00900B7A">
        <w:trPr>
          <w:cantSplit/>
          <w:tblHeader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48B7250D" w14:textId="77777777" w:rsidR="00D22EFD" w:rsidRPr="00654DFD" w:rsidRDefault="00D22EFD" w:rsidP="00D22EFD">
            <w:pPr>
              <w:spacing w:after="0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35154CA0" w14:textId="77777777" w:rsidR="00D22EFD" w:rsidRPr="00654DFD" w:rsidRDefault="00D22EFD" w:rsidP="00D22EFD">
            <w:pPr>
              <w:spacing w:after="0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0D2954FE" w14:textId="77777777" w:rsidR="00D22EFD" w:rsidRPr="00287A32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  <w:u w:val="single"/>
              </w:rPr>
              <w:t>Network Provider</w:t>
            </w:r>
          </w:p>
          <w:p w14:paraId="05AE56F7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(You will pay the least)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0C4AE82C" w14:textId="77777777" w:rsidR="00D22EFD" w:rsidRPr="00287A32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  <w:u w:val="single"/>
              </w:rPr>
              <w:t>Out-of-Network Provider</w:t>
            </w:r>
          </w:p>
          <w:p w14:paraId="30B99A6E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 xml:space="preserve">(You will pay the most) </w:t>
            </w:r>
          </w:p>
        </w:tc>
        <w:tc>
          <w:tcPr>
            <w:tcW w:w="3780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5B663B83" w14:textId="77777777" w:rsidR="00D22EFD" w:rsidRPr="00654DFD" w:rsidRDefault="00D22EFD" w:rsidP="00D22EFD">
            <w:pPr>
              <w:spacing w:after="0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010103" w14:paraId="2C20B028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09FC6FC4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If you visit a health care </w:t>
            </w:r>
            <w:r w:rsidRPr="00FD17D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provider’s</w:t>
            </w:r>
            <w:r w:rsidRPr="008A5D1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office or clinic</w:t>
            </w: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3458696D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Primary care visit to treat an injury or illness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3ED14F6B" w14:textId="77777777" w:rsidR="00D22EFD" w:rsidRPr="000001CB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EE08705" w14:textId="77777777" w:rsidR="00D22EFD" w:rsidRPr="00654DFD" w:rsidRDefault="0004751E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1592645B" w14:textId="75D78748" w:rsidR="009666B3" w:rsidRPr="00C04948" w:rsidRDefault="002D139C" w:rsidP="00AC183C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40561AE1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7D12B1BD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51399D3D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Specialist</w:t>
            </w:r>
            <w:r w:rsidRPr="008A5D17">
              <w:rPr>
                <w:rFonts w:ascii="Arial Narrow" w:hAnsi="Arial Narrow" w:cs="Arial Narrow"/>
                <w:sz w:val="24"/>
                <w:szCs w:val="24"/>
              </w:rPr>
              <w:t xml:space="preserve"> visit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2A52177C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2A5BC039" w14:textId="77777777" w:rsidR="00D22EFD" w:rsidRPr="00654DFD" w:rsidRDefault="0004751E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59D44B35" w14:textId="2DDDE0AC" w:rsidR="00D22EFD" w:rsidRPr="00654DFD" w:rsidRDefault="002D139C" w:rsidP="00AC183C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677A6CE2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4251EF6C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C5AD93A" w14:textId="77777777" w:rsidR="00D22EFD" w:rsidRPr="008A5D17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Preventive care</w:t>
            </w:r>
            <w:r w:rsidRPr="008A5D17">
              <w:rPr>
                <w:rFonts w:ascii="Arial Narrow" w:hAnsi="Arial Narrow" w:cs="Arial Narrow"/>
                <w:sz w:val="24"/>
                <w:szCs w:val="24"/>
              </w:rPr>
              <w:t>/</w:t>
            </w: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screening</w:t>
            </w:r>
            <w:r w:rsidRPr="008A5D17">
              <w:rPr>
                <w:rFonts w:ascii="Arial Narrow" w:hAnsi="Arial Narrow" w:cs="Arial Narrow"/>
                <w:sz w:val="24"/>
                <w:szCs w:val="24"/>
              </w:rPr>
              <w:t>/</w:t>
            </w:r>
          </w:p>
          <w:p w14:paraId="244C5B7E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sz w:val="24"/>
                <w:szCs w:val="24"/>
              </w:rPr>
              <w:t>immunization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05EA6F3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001CB">
              <w:rPr>
                <w:rFonts w:ascii="Arial Narrow" w:hAnsi="Arial Narrow" w:cs="Arial Narrow"/>
                <w:sz w:val="24"/>
                <w:szCs w:val="24"/>
              </w:rPr>
              <w:t>No charge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6A377844" w14:textId="77777777" w:rsidR="0004751E" w:rsidRPr="0004751E" w:rsidRDefault="0004751E" w:rsidP="0004751E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04751E">
              <w:rPr>
                <w:rFonts w:ascii="Arial Narrow" w:hAnsi="Arial Narrow" w:cs="Arial" w:hint="default"/>
                <w:sz w:val="24"/>
                <w:szCs w:val="24"/>
              </w:rPr>
              <w:t xml:space="preserve">30% </w:t>
            </w:r>
            <w:r w:rsidRPr="00B133CC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  <w:r w:rsidRPr="0004751E">
              <w:rPr>
                <w:rFonts w:ascii="Arial Narrow" w:hAnsi="Arial Narrow" w:cs="Arial" w:hint="default"/>
                <w:sz w:val="24"/>
                <w:szCs w:val="24"/>
              </w:rPr>
              <w:t xml:space="preserve"> age 7 and above</w:t>
            </w:r>
          </w:p>
          <w:p w14:paraId="6D0DA72F" w14:textId="77777777" w:rsidR="00D22EFD" w:rsidRPr="00654DFD" w:rsidRDefault="0004751E" w:rsidP="0004751E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4751E">
              <w:rPr>
                <w:rFonts w:ascii="Arial Narrow" w:hAnsi="Arial Narrow" w:cs="Arial" w:hint="default"/>
                <w:sz w:val="24"/>
                <w:szCs w:val="24"/>
              </w:rPr>
              <w:t>No charge age 6 and under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3FD3B826" w14:textId="77777777" w:rsidR="00D22E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You may have to pay for services that aren’t preventive. Ask your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 if the services you need are preventive. Then check what your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 will pay for. </w:t>
            </w:r>
          </w:p>
          <w:p w14:paraId="384C703C" w14:textId="77DEC180" w:rsidR="00D22EFD" w:rsidRPr="00654DFD" w:rsidRDefault="009666B3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If you use an </w:t>
            </w:r>
            <w:r w:rsidRPr="00D72542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out-of-network</w:t>
            </w:r>
            <w:r w:rsidR="00D22EFD" w:rsidRPr="00D72542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 xml:space="preserve"> provider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>, you</w:t>
            </w:r>
            <w:r w:rsidR="00D22EFD">
              <w:rPr>
                <w:rFonts w:ascii="Arial Narrow" w:hAnsi="Arial Narrow" w:cs="Arial Narrow" w:hint="default"/>
                <w:sz w:val="24"/>
                <w:szCs w:val="24"/>
              </w:rPr>
              <w:t xml:space="preserve"> may be responsible for </w:t>
            </w:r>
            <w:r w:rsidR="00D22EFD" w:rsidRPr="00D72542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balance billing</w:t>
            </w:r>
            <w:r w:rsidR="00D22EFD">
              <w:rPr>
                <w:rFonts w:ascii="Arial Narrow" w:hAnsi="Arial Narrow" w:cs="Arial Narrow" w:hint="default"/>
                <w:sz w:val="24"/>
                <w:szCs w:val="24"/>
              </w:rPr>
              <w:t>.</w:t>
            </w:r>
          </w:p>
        </w:tc>
      </w:tr>
      <w:tr w:rsidR="00D22EFD" w14:paraId="0CC37FC4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5EB0180E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 have a test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2497B7E4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Diagnostic test</w:t>
            </w:r>
            <w:r w:rsidRPr="008A5D17">
              <w:rPr>
                <w:rFonts w:ascii="Arial Narrow" w:hAnsi="Arial Narrow" w:cs="Arial Narrow"/>
                <w:sz w:val="24"/>
                <w:szCs w:val="24"/>
              </w:rPr>
              <w:t xml:space="preserve"> (x-ray, blood work)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6B766165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3783490B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4295ED75" w14:textId="3B3B2AD5" w:rsidR="00D22EFD" w:rsidRPr="00654DFD" w:rsidRDefault="002D139C" w:rsidP="009A4AE6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D22EFD" w14:paraId="51A1DCF4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43094903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642C484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Imaging (CT/PET scans, MRIs) 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A79E048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09E0C51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1A4B30F5" w14:textId="1C6FD970" w:rsidR="00D22EFD" w:rsidRPr="00654DFD" w:rsidRDefault="002D139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66C5C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Prior authorization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recommended for some outpatient imaging tests.</w:t>
            </w:r>
          </w:p>
        </w:tc>
      </w:tr>
      <w:tr w:rsidR="00D22EFD" w14:paraId="52E9931B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49A64E16" w14:textId="77777777" w:rsidR="00D22E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 need drugs to treat your illness or condition</w:t>
            </w:r>
          </w:p>
          <w:p w14:paraId="0C0E8CD8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  <w:p w14:paraId="253DEEB2" w14:textId="3A70BDAE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More information about </w:t>
            </w:r>
            <w:r w:rsidRPr="00FD17DD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prescription drug coverage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is available </w:t>
            </w:r>
            <w:r w:rsidRPr="00073E5F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hyperlink r:id="rId14" w:history="1">
              <w:r w:rsidR="0093094C">
                <w:rPr>
                  <w:rStyle w:val="Hyperlink"/>
                  <w:rFonts w:ascii="Garamond" w:hAnsi="Garamond" w:cs="Arial"/>
                  <w:sz w:val="24"/>
                  <w:szCs w:val="24"/>
                </w:rPr>
                <w:t>here</w:t>
              </w:r>
            </w:hyperlink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53FAED4B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73E5F">
              <w:rPr>
                <w:rFonts w:ascii="Arial Narrow" w:hAnsi="Arial Narrow" w:cs="Arial Narrow"/>
                <w:sz w:val="24"/>
                <w:szCs w:val="24"/>
              </w:rPr>
              <w:t>Generic drugs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5C6E2CC9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09B9135C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1C2858F6" w14:textId="418E43CF" w:rsidR="00D22EFD" w:rsidRPr="00654DFD" w:rsidRDefault="00D22EFD" w:rsidP="00785DE0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Retail up to a </w:t>
            </w:r>
            <w:r w:rsidR="00583F9B">
              <w:rPr>
                <w:rFonts w:ascii="Arial Narrow" w:hAnsi="Arial Narrow" w:cs="Arial Narrow" w:hint="default"/>
                <w:sz w:val="24"/>
                <w:szCs w:val="24"/>
              </w:rPr>
              <w:t>30-day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supply/generic maintenance up to 90 days.  Mail order up to </w:t>
            </w:r>
            <w:r w:rsidR="00583F9B">
              <w:rPr>
                <w:rFonts w:ascii="Arial Narrow" w:hAnsi="Arial Narrow" w:cs="Arial Narrow" w:hint="default"/>
                <w:sz w:val="24"/>
                <w:szCs w:val="24"/>
              </w:rPr>
              <w:t>90-day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supply.  </w:t>
            </w:r>
            <w:r w:rsidRPr="00D72542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Prior authorization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="009A4AE6">
              <w:rPr>
                <w:rFonts w:ascii="Arial Narrow" w:hAnsi="Arial Narrow" w:cs="Arial Narrow" w:hint="default"/>
                <w:sz w:val="24"/>
                <w:szCs w:val="24"/>
              </w:rPr>
              <w:t>required</w:t>
            </w:r>
            <w:r w:rsidR="005E4AD1">
              <w:rPr>
                <w:rFonts w:ascii="Arial Narrow" w:hAnsi="Arial Narrow" w:cs="Arial Narrow" w:hint="default"/>
                <w:sz w:val="24"/>
                <w:szCs w:val="24"/>
              </w:rPr>
              <w:t xml:space="preserve"> for some drugs</w:t>
            </w:r>
            <w:r w:rsidR="009A4AE6">
              <w:rPr>
                <w:rFonts w:ascii="Arial Narrow" w:hAnsi="Arial Narrow" w:cs="Arial Narrow" w:hint="default"/>
                <w:sz w:val="24"/>
                <w:szCs w:val="24"/>
              </w:rPr>
              <w:t>.</w:t>
            </w:r>
            <w:r w:rsidR="00D25F85"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</w:p>
        </w:tc>
      </w:tr>
      <w:tr w:rsidR="00D22EFD" w14:paraId="1A23BA81" w14:textId="77777777" w:rsidTr="00900B7A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65BD666C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E0F217D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73E5F">
              <w:rPr>
                <w:rFonts w:ascii="Arial Narrow" w:hAnsi="Arial Narrow" w:cs="Arial Narrow"/>
                <w:sz w:val="24"/>
                <w:szCs w:val="24"/>
              </w:rPr>
              <w:t>Preferred brand drugs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584939A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A1F3099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vMerge w:val="restart"/>
            <w:tcBorders>
              <w:top w:val="single" w:sz="6" w:space="0" w:color="70AFD9"/>
              <w:left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39981328" w14:textId="09CC2F99" w:rsidR="00D22EFD" w:rsidRPr="00654DFD" w:rsidRDefault="00900B7A" w:rsidP="00D22EFD">
            <w:pPr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Retail up to a </w:t>
            </w:r>
            <w:r w:rsidR="00583F9B">
              <w:rPr>
                <w:rFonts w:ascii="Arial Narrow" w:hAnsi="Arial Narrow" w:cs="Arial Narrow" w:hint="default"/>
                <w:sz w:val="24"/>
                <w:szCs w:val="24"/>
              </w:rPr>
              <w:t>30-day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supply / mail order up to a </w:t>
            </w:r>
            <w:r w:rsidR="00583F9B">
              <w:rPr>
                <w:rFonts w:ascii="Arial Narrow" w:hAnsi="Arial Narrow" w:cs="Arial Narrow" w:hint="default"/>
                <w:sz w:val="24"/>
                <w:szCs w:val="24"/>
              </w:rPr>
              <w:t>90-day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supply.  </w:t>
            </w:r>
            <w:r w:rsidRPr="00D72542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Prior authorization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="009A4AE6">
              <w:rPr>
                <w:rFonts w:ascii="Arial Narrow" w:hAnsi="Arial Narrow" w:cs="Arial Narrow" w:hint="default"/>
                <w:sz w:val="24"/>
                <w:szCs w:val="24"/>
              </w:rPr>
              <w:t>required</w:t>
            </w:r>
            <w:r w:rsidR="005E4AD1">
              <w:rPr>
                <w:rFonts w:ascii="Arial Narrow" w:hAnsi="Arial Narrow" w:cs="Arial Narrow" w:hint="default"/>
                <w:sz w:val="24"/>
                <w:szCs w:val="24"/>
              </w:rPr>
              <w:t xml:space="preserve"> for some drugs</w:t>
            </w:r>
            <w:r w:rsidR="009A4AE6">
              <w:rPr>
                <w:rFonts w:ascii="Arial Narrow" w:hAnsi="Arial Narrow" w:cs="Arial Narrow" w:hint="default"/>
                <w:sz w:val="24"/>
                <w:szCs w:val="24"/>
              </w:rPr>
              <w:t>.</w:t>
            </w:r>
            <w:r w:rsidR="00D25F85"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</w:p>
        </w:tc>
      </w:tr>
      <w:tr w:rsidR="00D22EFD" w14:paraId="24E41E7C" w14:textId="77777777" w:rsidTr="00900B7A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67B69996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632F0E92" w14:textId="77777777" w:rsidR="00D22EFD" w:rsidRPr="00654DFD" w:rsidRDefault="00D22EFD" w:rsidP="00D22EFD">
            <w:pPr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73E5F">
              <w:rPr>
                <w:rFonts w:ascii="Arial Narrow" w:hAnsi="Arial Narrow" w:cs="Arial Narrow"/>
                <w:sz w:val="24"/>
                <w:szCs w:val="24"/>
              </w:rPr>
              <w:t>Non-preferred brand drugs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1F4ED347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2E0C1546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vMerge/>
            <w:tcBorders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2098E70A" w14:textId="77777777" w:rsidR="00D22EFD" w:rsidRPr="00654DFD" w:rsidRDefault="00D22EFD" w:rsidP="00D22EFD">
            <w:pPr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</w:p>
        </w:tc>
      </w:tr>
      <w:tr w:rsidR="00010103" w14:paraId="7A8479C0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5E724932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616EEE4F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Specialty drugs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7B94328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9525C68" w14:textId="76D92A45" w:rsidR="00D22EFD" w:rsidRPr="00654DFD" w:rsidRDefault="00E879F7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Not Covered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07AFB376" w14:textId="794ABA6C" w:rsidR="00D22EFD" w:rsidRPr="00654DFD" w:rsidRDefault="00D22EFD" w:rsidP="00900B7A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04948">
              <w:rPr>
                <w:rFonts w:ascii="Arial Narrow" w:hAnsi="Arial Narrow" w:cs="Arial Narrow"/>
                <w:sz w:val="24"/>
                <w:szCs w:val="24"/>
              </w:rPr>
              <w:t xml:space="preserve">Covers up to a </w:t>
            </w:r>
            <w:r w:rsidR="00583F9B" w:rsidRPr="00C04948">
              <w:rPr>
                <w:rFonts w:ascii="Arial Narrow" w:hAnsi="Arial Narrow" w:cs="Arial Narrow" w:hint="default"/>
                <w:sz w:val="24"/>
                <w:szCs w:val="24"/>
              </w:rPr>
              <w:t>30-day</w:t>
            </w:r>
            <w:r w:rsidRPr="00C04948">
              <w:rPr>
                <w:rFonts w:ascii="Arial Narrow" w:hAnsi="Arial Narrow" w:cs="Arial Narrow"/>
                <w:sz w:val="24"/>
                <w:szCs w:val="24"/>
              </w:rPr>
              <w:t xml:space="preserve"> supply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 xml:space="preserve">. </w:t>
            </w:r>
            <w:r w:rsidR="005E4AD1">
              <w:rPr>
                <w:rFonts w:ascii="Arial Narrow" w:hAnsi="Arial Narrow" w:cs="Arial Narrow" w:hint="default"/>
                <w:sz w:val="24"/>
                <w:szCs w:val="24"/>
              </w:rPr>
              <w:t>Only covered at specific contracted specialty pharmacies.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Pr="00D72542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Prior authorization</w:t>
            </w:r>
            <w:r w:rsidRPr="00C04948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="009A4AE6">
              <w:rPr>
                <w:rFonts w:ascii="Arial Narrow" w:hAnsi="Arial Narrow" w:cs="Arial Narrow" w:hint="default"/>
                <w:sz w:val="24"/>
                <w:szCs w:val="24"/>
              </w:rPr>
              <w:t>required</w:t>
            </w:r>
            <w:r w:rsidR="005E4AD1">
              <w:rPr>
                <w:rFonts w:ascii="Arial Narrow" w:hAnsi="Arial Narrow" w:cs="Arial Narrow" w:hint="default"/>
                <w:sz w:val="24"/>
                <w:szCs w:val="24"/>
              </w:rPr>
              <w:t xml:space="preserve"> for some drugs</w:t>
            </w:r>
            <w:r w:rsidR="009A4AE6">
              <w:rPr>
                <w:rFonts w:ascii="Arial Narrow" w:hAnsi="Arial Narrow" w:cs="Arial Narrow" w:hint="default"/>
                <w:sz w:val="24"/>
                <w:szCs w:val="24"/>
              </w:rPr>
              <w:t>.</w:t>
            </w:r>
            <w:r w:rsidRPr="00C04948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 w:rsidR="00010103" w14:paraId="6474EAE7" w14:textId="77777777" w:rsidTr="00900B7A">
        <w:trPr>
          <w:cantSplit/>
          <w:trHeight w:val="612"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473FAA51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 have outpatient surgery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7075D118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Facility fee (e.g., ambulatory surgery center)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72E38698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1DAF5F3F" w14:textId="77777777" w:rsidR="00D22EFD" w:rsidRPr="00654DFD" w:rsidRDefault="0004751E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6BE5A842" w14:textId="2CF34479" w:rsidR="00D22EFD" w:rsidRPr="00654DFD" w:rsidRDefault="002D139C" w:rsidP="00900B7A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66C5C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 xml:space="preserve">Prior authorization 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>recommended for some services.</w:t>
            </w:r>
          </w:p>
        </w:tc>
      </w:tr>
      <w:tr w:rsidR="00010103" w14:paraId="420DDC55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746494BA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1AAAA97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Physician/surgeon fees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B5F48FC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317FB521" w14:textId="77777777" w:rsidR="00D22EFD" w:rsidRPr="00654DFD" w:rsidRDefault="0004751E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0B5474B4" w14:textId="0197FD44" w:rsidR="00D22EFD" w:rsidRPr="00654DFD" w:rsidRDefault="002D139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27AB8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 xml:space="preserve">Prior authorization 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>recommended for some services.</w:t>
            </w:r>
          </w:p>
        </w:tc>
      </w:tr>
      <w:tr w:rsidR="00010103" w14:paraId="41E6EF65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28CA7289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 need immediate medical attention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7998BA72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Emergency room care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7335AEF5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6D85DD78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438E3729" w14:textId="19C11B0B" w:rsidR="00D22EFD" w:rsidRPr="00654DFD" w:rsidRDefault="002D139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7BC9763B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537AC4D1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7DD5893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Emergency medical transportation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19BC04A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F2CBC42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723F2709" w14:textId="4FD979F5" w:rsidR="00D22EFD" w:rsidRPr="00637AD5" w:rsidRDefault="002D139C" w:rsidP="00900B7A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27AB8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 xml:space="preserve">Prior authorization 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>recommended for some services.</w:t>
            </w:r>
          </w:p>
        </w:tc>
      </w:tr>
      <w:tr w:rsidR="00010103" w14:paraId="35ED1545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7AC9C046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vAlign w:val="center"/>
          </w:tcPr>
          <w:p w14:paraId="28E22D99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Urgent care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vAlign w:val="center"/>
          </w:tcPr>
          <w:p w14:paraId="07FC1D47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vAlign w:val="center"/>
          </w:tcPr>
          <w:p w14:paraId="6DFBE656" w14:textId="77777777" w:rsidR="00D22EFD" w:rsidRPr="00654DFD" w:rsidRDefault="0004751E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 xml:space="preserve">% </w:t>
            </w:r>
            <w:r w:rsidR="00900B7A" w:rsidRPr="00900B7A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noWrap/>
            <w:vAlign w:val="center"/>
          </w:tcPr>
          <w:p w14:paraId="73C05E43" w14:textId="4086C136" w:rsidR="00D22EFD" w:rsidRPr="00654DFD" w:rsidRDefault="002D139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58D30A44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6355C551" w14:textId="77777777" w:rsidR="00D22EFD" w:rsidRPr="00654DFD" w:rsidRDefault="00D22EFD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lastRenderedPageBreak/>
              <w:t>If you have a hospital stay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6C7F98AD" w14:textId="77777777" w:rsidR="00D22EFD" w:rsidRPr="00654DFD" w:rsidRDefault="00D22EFD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Facility fee (e.g., hospital room)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6112665" w14:textId="77777777" w:rsidR="00D22EFD" w:rsidRPr="00654DFD" w:rsidRDefault="00900B7A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0AFAF325" w14:textId="77777777" w:rsidR="00D22EFD" w:rsidRPr="00654DFD" w:rsidRDefault="0004751E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584E8F0F" w14:textId="39C587DF" w:rsidR="00D22EFD" w:rsidRPr="00654DFD" w:rsidRDefault="002D139C" w:rsidP="00900B7A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66C5C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 xml:space="preserve">Prior authorization 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>recommended for all planned inpatient stays.</w:t>
            </w:r>
          </w:p>
        </w:tc>
      </w:tr>
      <w:tr w:rsidR="00010103" w14:paraId="31AD1761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333DA80C" w14:textId="77777777" w:rsidR="00D22EFD" w:rsidRPr="00654DFD" w:rsidRDefault="00D22EFD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5F64A9ED" w14:textId="77777777" w:rsidR="00D22EFD" w:rsidRPr="00654DFD" w:rsidRDefault="00D22EFD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Physician/surgeon fees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33D7D392" w14:textId="77777777" w:rsidR="00D22EFD" w:rsidRPr="00654DFD" w:rsidRDefault="00900B7A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79DC6625" w14:textId="77777777" w:rsidR="00D22EFD" w:rsidRPr="00654DFD" w:rsidRDefault="0004751E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noWrap/>
            <w:vAlign w:val="center"/>
          </w:tcPr>
          <w:p w14:paraId="17479F0B" w14:textId="415B8BA7" w:rsidR="00D22EFD" w:rsidRPr="00654DFD" w:rsidRDefault="002D139C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27AB8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 xml:space="preserve">Prior authorization 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>recommended for all planned inpatient stays.</w:t>
            </w:r>
          </w:p>
        </w:tc>
      </w:tr>
      <w:tr w:rsidR="00010103" w14:paraId="3237158F" w14:textId="77777777" w:rsidTr="00900B7A">
        <w:trPr>
          <w:cantSplit/>
          <w:trHeight w:val="522"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5866A86C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If you 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need</w:t>
            </w: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mental health, behavioral health, or substance abuse 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services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5581C4F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Outpatient services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043042D" w14:textId="77777777" w:rsidR="00D22EFD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36040764" w14:textId="6DCF9A26" w:rsidR="00D22EFD" w:rsidRPr="00654DFD" w:rsidRDefault="000B277E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</w:t>
            </w:r>
            <w:r w:rsidR="0004751E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539C6763" w14:textId="1D57697F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None</w:t>
            </w:r>
          </w:p>
        </w:tc>
      </w:tr>
      <w:tr w:rsidR="00010103" w14:paraId="46557B8D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0642EB90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5053BA45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Inpatient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371DC36E" w14:textId="77777777" w:rsidR="00D22EFD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0BDF2F0D" w14:textId="5059A282" w:rsidR="00D22EFD" w:rsidRPr="00654DFD" w:rsidRDefault="000B277E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</w:t>
            </w:r>
            <w:r w:rsidR="0004751E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0C1CC245" w14:textId="30D35C3F" w:rsidR="00D22EFD" w:rsidRPr="00654DFD" w:rsidRDefault="002D139C" w:rsidP="00900B7A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27AB8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 xml:space="preserve">Prior authorization 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>recommended for all planned inpatient stays.</w:t>
            </w:r>
          </w:p>
        </w:tc>
      </w:tr>
      <w:tr w:rsidR="00010103" w14:paraId="745AD748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5871A9B0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 are pregnant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B879A22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473F6">
              <w:rPr>
                <w:rFonts w:ascii="Arial Narrow" w:hAnsi="Arial Narrow" w:cs="Arial Narrow"/>
                <w:sz w:val="24"/>
                <w:szCs w:val="24"/>
              </w:rPr>
              <w:t>Office v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>isits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3C30D1FC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37F47CE6" w14:textId="77777777" w:rsidR="00D22EFD" w:rsidRPr="00654DFD" w:rsidRDefault="0004751E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396860EB" w14:textId="6EC9E018" w:rsidR="00D22EFD" w:rsidRPr="00654DFD" w:rsidRDefault="00C54316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D72542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Cost sharing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does not apply for </w:t>
            </w:r>
            <w:r w:rsidRPr="00D72542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preventive services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. Depending on the type of services, a </w:t>
            </w:r>
            <w:r w:rsidRPr="00D72542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coinsurance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may apply. Maternity care may include tests and services described elsewhere in the SBC (such as, ultrasound).</w:t>
            </w:r>
          </w:p>
        </w:tc>
      </w:tr>
      <w:tr w:rsidR="00010103" w14:paraId="6BB2C113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5C01E309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4F6FB01A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Childbirth/delivery professional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0AC3BB80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11FCE01D" w14:textId="77777777" w:rsidR="00D22EFD" w:rsidRPr="00654DFD" w:rsidRDefault="0004751E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2D2E7E5F" w14:textId="51A6EC55" w:rsidR="00D22EFD" w:rsidRPr="00654DFD" w:rsidRDefault="00C54316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Cost sharing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does not apply for </w:t>
            </w: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preventive services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. Depending on the type of services, a </w:t>
            </w: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coinsurance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may apply. Maternity care may include tests and services described elsewhere in the SBC (such as, ultrasound).</w:t>
            </w:r>
          </w:p>
        </w:tc>
      </w:tr>
      <w:tr w:rsidR="00DA149C" w14:paraId="41D6238D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43A5E971" w14:textId="77777777" w:rsidR="00DA149C" w:rsidRPr="00654DFD" w:rsidRDefault="00DA149C" w:rsidP="00DA149C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EF9717C" w14:textId="77777777" w:rsidR="00DA149C" w:rsidRPr="00654DFD" w:rsidRDefault="00DA149C" w:rsidP="00DA149C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473F6">
              <w:rPr>
                <w:rFonts w:ascii="Arial Narrow" w:hAnsi="Arial Narrow" w:cs="Arial Narrow"/>
                <w:sz w:val="24"/>
                <w:szCs w:val="24"/>
              </w:rPr>
              <w:t>Childbirth/d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>elivery facility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2838F4B" w14:textId="77777777" w:rsidR="00DA149C" w:rsidRPr="00654DFD" w:rsidRDefault="00DA149C" w:rsidP="00DA149C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C1D03A5" w14:textId="4C901610" w:rsidR="00DA149C" w:rsidRPr="00654DFD" w:rsidRDefault="00DA149C" w:rsidP="00DA149C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20218ACA" w14:textId="3EF19984" w:rsidR="00DA149C" w:rsidRPr="00654DFD" w:rsidRDefault="00DA149C" w:rsidP="00DA149C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Cost sharing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does not apply for </w:t>
            </w: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preventive services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. Depending on the type of services, a </w:t>
            </w: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coinsurance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may apply. Maternity care may include tests and services described elsewhere in the SBC (such as, ultrasound).</w:t>
            </w:r>
          </w:p>
        </w:tc>
      </w:tr>
      <w:tr w:rsidR="00DA149C" w14:paraId="194179CD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4F1EAC97" w14:textId="77777777" w:rsidR="00DA149C" w:rsidRPr="009B7E0F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9A5EA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lastRenderedPageBreak/>
              <w:t>If you need help recovering or have other special health needs</w:t>
            </w: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66D00AEC" w14:textId="77777777" w:rsidR="00DA149C" w:rsidRPr="006473F6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Home health care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563FF96B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6F50571C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782AB3D2" w14:textId="66F650A7" w:rsidR="00DA149C" w:rsidRPr="007C5BCC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DA149C" w14:paraId="4F7CDD2C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7FEA6058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D7F1CFB" w14:textId="77777777" w:rsidR="00DA149C" w:rsidRPr="006473F6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Rehabilitation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087C3B0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36B3678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2BE37143" w14:textId="29FA16E8" w:rsidR="00DA149C" w:rsidRPr="007C5BCC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Includes physical therapy, speech therapy, and occupational therapy. Outpatient services limited to one hour per specialty per day.</w:t>
            </w:r>
          </w:p>
        </w:tc>
      </w:tr>
      <w:tr w:rsidR="00DA149C" w14:paraId="093D9AF6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043DC5EB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50DE6F2F" w14:textId="77777777" w:rsidR="00DA149C" w:rsidRPr="006473F6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Habilitation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005C3B5D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6D5E17BA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59304D04" w14:textId="2013685D" w:rsidR="00DA149C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Includes physical therapy, speech therapy, and occupational therapy. </w:t>
            </w:r>
          </w:p>
          <w:p w14:paraId="4DC13C92" w14:textId="787D5DFE" w:rsidR="00DA149C" w:rsidRPr="007C5BCC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Outpatient services limited to one hour per specialty per day.</w:t>
            </w:r>
          </w:p>
        </w:tc>
      </w:tr>
      <w:tr w:rsidR="00DA149C" w14:paraId="2684B442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1B6E94C1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C4D6B3A" w14:textId="77777777" w:rsidR="00DA149C" w:rsidRPr="006473F6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Skilled nursing care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1179C56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1D56A48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1570821F" w14:textId="77777777" w:rsidR="00D4369E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27AB8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 xml:space="preserve">Prior authorization 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>recommended for all planned inpatient stays</w:t>
            </w:r>
            <w:r w:rsidR="00D4369E">
              <w:rPr>
                <w:rFonts w:ascii="Arial Narrow" w:hAnsi="Arial Narrow" w:cs="Arial Narrow" w:hint="default"/>
                <w:sz w:val="24"/>
                <w:szCs w:val="24"/>
              </w:rPr>
              <w:t xml:space="preserve"> or partial hospital care services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. </w:t>
            </w:r>
          </w:p>
          <w:p w14:paraId="3A160B6B" w14:textId="057FDDE6" w:rsidR="00DA149C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120-day limit. </w:t>
            </w:r>
          </w:p>
          <w:p w14:paraId="490A2D9D" w14:textId="19A1AA13" w:rsidR="00DA149C" w:rsidRPr="007C5BCC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</w:p>
        </w:tc>
      </w:tr>
      <w:tr w:rsidR="00DA149C" w14:paraId="481AE389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4C0401BF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50C3D7F3" w14:textId="77777777" w:rsidR="00DA149C" w:rsidRPr="006473F6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Durable medical equipment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04405DC6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345A15E6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7F06EF65" w14:textId="0E9A47FE" w:rsidR="00DA149C" w:rsidRPr="00637AD5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37AD5"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DA149C" w14:paraId="2028BB95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4A97E3B3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0071734" w14:textId="77777777" w:rsidR="00DA149C" w:rsidRPr="006473F6" w:rsidRDefault="00DA149C" w:rsidP="00DA149C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Hospice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6B12032D" w14:textId="77777777" w:rsidR="00DA149C" w:rsidRPr="00654DFD" w:rsidRDefault="00DA149C" w:rsidP="00DA149C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D10B4A8" w14:textId="77777777" w:rsidR="00DA149C" w:rsidRPr="00654DFD" w:rsidRDefault="00DA149C" w:rsidP="00DA149C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74EF6CAA" w14:textId="52CD89E4" w:rsidR="00DA149C" w:rsidRPr="00654DFD" w:rsidRDefault="00DA149C" w:rsidP="00DA149C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DA149C" w14:paraId="17C5F6F7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55B1067D" w14:textId="77777777" w:rsidR="00DA149C" w:rsidRPr="009B7E0F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9A5EA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your child needs dental or eye care</w:t>
            </w: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0352CE91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6473F6">
              <w:rPr>
                <w:rFonts w:ascii="Arial Narrow" w:hAnsi="Arial Narrow" w:cs="Arial Narrow"/>
                <w:sz w:val="24"/>
                <w:szCs w:val="24"/>
              </w:rPr>
              <w:t>Children’s eye exam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1ACB4C65" w14:textId="0C10DBDE" w:rsidR="00DA149C" w:rsidRPr="00654DFD" w:rsidRDefault="00F13591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Not covered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043E8F9F" w14:textId="1D946A8E" w:rsidR="00DA149C" w:rsidRPr="00654DFD" w:rsidRDefault="00F13591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Not covered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6F187178" w14:textId="61C88C0C" w:rsidR="00DA149C" w:rsidRPr="00654DFD" w:rsidRDefault="00F13591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DA149C" w14:paraId="62674250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20A02AA3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3B907EF0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6473F6">
              <w:rPr>
                <w:rFonts w:ascii="Arial Narrow" w:hAnsi="Arial Narrow" w:cs="Arial Narrow"/>
                <w:sz w:val="24"/>
                <w:szCs w:val="24"/>
              </w:rPr>
              <w:t>Children’s glasses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3162A138" w14:textId="65B1869E" w:rsidR="00DA149C" w:rsidRPr="00654DFD" w:rsidRDefault="00F13591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Not covered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FCFA7A1" w14:textId="66864891" w:rsidR="00DA149C" w:rsidRPr="00654DFD" w:rsidRDefault="00F13591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Not covered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4C5E8D80" w14:textId="76FC1A8E" w:rsidR="00DA149C" w:rsidRPr="00654DFD" w:rsidRDefault="00F13591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DA149C" w14:paraId="333FDBC0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2E67D699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60A075C2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6473F6">
              <w:rPr>
                <w:rFonts w:ascii="Arial Narrow" w:hAnsi="Arial Narrow" w:cs="Arial Narrow"/>
                <w:sz w:val="24"/>
                <w:szCs w:val="24"/>
              </w:rPr>
              <w:t>Children’s dental check-up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06D28CF0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001CB">
              <w:rPr>
                <w:rFonts w:ascii="Arial Narrow" w:hAnsi="Arial Narrow" w:cs="Arial Narrow"/>
                <w:sz w:val="24"/>
                <w:szCs w:val="24"/>
              </w:rPr>
              <w:t>Not covered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56759785" w14:textId="77777777" w:rsidR="00DA149C" w:rsidRPr="00654DFD" w:rsidRDefault="00DA149C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001CB">
              <w:rPr>
                <w:rFonts w:ascii="Arial Narrow" w:hAnsi="Arial Narrow" w:cs="Arial Narrow"/>
                <w:sz w:val="24"/>
                <w:szCs w:val="24"/>
              </w:rPr>
              <w:t>Not covered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7842BC54" w14:textId="1229869E" w:rsidR="00DA149C" w:rsidRPr="00654DFD" w:rsidRDefault="00D62211" w:rsidP="00DA149C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</w:tbl>
    <w:p w14:paraId="33DE2AB2" w14:textId="77777777" w:rsidR="00D22EFD" w:rsidRPr="00654DFD" w:rsidRDefault="00D22EFD" w:rsidP="00D22EFD">
      <w:pPr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</w:p>
    <w:p w14:paraId="6D18AF40" w14:textId="77777777" w:rsidR="00D22EFD" w:rsidRDefault="00D22EFD" w:rsidP="00D22EFD">
      <w:pPr>
        <w:keepNext/>
        <w:keepLines/>
        <w:tabs>
          <w:tab w:val="right" w:pos="14400"/>
        </w:tabs>
        <w:spacing w:after="0" w:line="240" w:lineRule="auto"/>
        <w:rPr>
          <w:rFonts w:ascii="Arial Narrow" w:hAnsi="Arial Narrow" w:cs="Arial Narrow" w:hint="default"/>
          <w:b/>
          <w:bCs/>
          <w:color w:val="0775A8"/>
          <w:sz w:val="24"/>
          <w:szCs w:val="24"/>
        </w:rPr>
      </w:pPr>
      <w:r w:rsidRPr="00287A32">
        <w:rPr>
          <w:rFonts w:ascii="Arial Narrow" w:hAnsi="Arial Narrow" w:cs="Arial Narrow"/>
          <w:b/>
          <w:bCs/>
          <w:color w:val="0775A8"/>
          <w:sz w:val="24"/>
          <w:szCs w:val="24"/>
          <w:u w:val="single"/>
        </w:rPr>
        <w:t>Excluded Services</w:t>
      </w:r>
      <w:r w:rsidRPr="00654DFD">
        <w:rPr>
          <w:rFonts w:ascii="Arial Narrow" w:hAnsi="Arial Narrow" w:cs="Arial Narrow"/>
          <w:b/>
          <w:bCs/>
          <w:color w:val="0775A8"/>
          <w:sz w:val="24"/>
          <w:szCs w:val="24"/>
        </w:rPr>
        <w:t xml:space="preserve"> &amp; Other Covered Services:</w:t>
      </w:r>
    </w:p>
    <w:p w14:paraId="67081A1E" w14:textId="77777777" w:rsidR="00D22EFD" w:rsidRPr="00B66404" w:rsidRDefault="00D22EFD" w:rsidP="00D22EFD">
      <w:pPr>
        <w:keepNext/>
        <w:keepLines/>
        <w:tabs>
          <w:tab w:val="right" w:pos="14400"/>
        </w:tabs>
        <w:spacing w:after="0" w:line="240" w:lineRule="auto"/>
        <w:rPr>
          <w:rFonts w:hint="default"/>
          <w:b/>
          <w:bCs/>
          <w:sz w:val="12"/>
          <w:szCs w:val="12"/>
        </w:rPr>
      </w:pPr>
      <w:r>
        <w:rPr>
          <w:rFonts w:ascii="Arial Narrow" w:hAnsi="Arial Narrow" w:cs="Arial Narrow"/>
          <w:sz w:val="8"/>
          <w:szCs w:val="8"/>
        </w:rPr>
        <w:t xml:space="preserve"> 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6"/>
        <w:gridCol w:w="4896"/>
        <w:gridCol w:w="4380"/>
        <w:gridCol w:w="236"/>
        <w:gridCol w:w="280"/>
      </w:tblGrid>
      <w:tr w:rsidR="00010103" w14:paraId="4DE88D2A" w14:textId="77777777">
        <w:trPr>
          <w:cantSplit/>
          <w:trHeight w:val="300"/>
        </w:trPr>
        <w:tc>
          <w:tcPr>
            <w:tcW w:w="14172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nil"/>
            </w:tcBorders>
            <w:shd w:val="clear" w:color="auto" w:fill="EFF9FF"/>
            <w:vAlign w:val="center"/>
          </w:tcPr>
          <w:p w14:paraId="3CDED215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Services Your </w:t>
            </w:r>
            <w:r w:rsidRPr="00BD1F7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Plan</w:t>
            </w: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Generally </w:t>
            </w: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Does NOT Cover 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Check your policy or </w:t>
            </w:r>
            <w:r w:rsidRPr="00BD1F7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plan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document for more information and a list of any other </w:t>
            </w:r>
            <w:r w:rsidRPr="00BD1F7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excluded services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236" w:type="dxa"/>
            <w:tcBorders>
              <w:top w:val="single" w:sz="4" w:space="0" w:color="0064C8"/>
              <w:left w:val="nil"/>
              <w:bottom w:val="single" w:sz="6" w:space="0" w:color="0064C8"/>
              <w:right w:val="nil"/>
            </w:tcBorders>
            <w:shd w:val="clear" w:color="auto" w:fill="EFF9FF"/>
            <w:vAlign w:val="center"/>
          </w:tcPr>
          <w:p w14:paraId="4B2E39A8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64C8"/>
              <w:left w:val="nil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4766CD8E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0103" w14:paraId="7847545F" w14:textId="77777777">
        <w:trPr>
          <w:cantSplit/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</w:tcPr>
          <w:p w14:paraId="01D6135D" w14:textId="77777777" w:rsidR="00D22EFD" w:rsidRDefault="00D22EFD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Cosmetic surgery</w:t>
            </w:r>
            <w:r w:rsidR="008A2F83">
              <w:rPr>
                <w:rFonts w:ascii="Arial Narrow" w:hAnsi="Arial Narrow" w:cs="Arial Narrow" w:hint="default"/>
                <w:sz w:val="24"/>
                <w:szCs w:val="24"/>
              </w:rPr>
              <w:t xml:space="preserve"> (except as covered under the Reconstructive Surgery Benefit)</w:t>
            </w:r>
          </w:p>
          <w:p w14:paraId="6D7C5028" w14:textId="040204AC" w:rsidR="00D62211" w:rsidRPr="00654DFD" w:rsidRDefault="00D62211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Dental care (Adult)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14:paraId="5A9C9C28" w14:textId="77777777" w:rsidR="00D22EFD" w:rsidRDefault="00D22EFD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Long-term care</w:t>
            </w:r>
          </w:p>
          <w:p w14:paraId="551C0ECF" w14:textId="69BD97C6" w:rsidR="006C3383" w:rsidRPr="00DD43C9" w:rsidRDefault="006C3383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Routine eye care (Adult)</w:t>
            </w:r>
          </w:p>
        </w:tc>
        <w:tc>
          <w:tcPr>
            <w:tcW w:w="4896" w:type="dxa"/>
            <w:gridSpan w:val="3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</w:tcPr>
          <w:p w14:paraId="3070F3D7" w14:textId="77FD286E" w:rsidR="00D22EFD" w:rsidRPr="00654DFD" w:rsidRDefault="00D22EFD" w:rsidP="006C3383">
            <w:pPr>
              <w:keepNext/>
              <w:keepLines/>
              <w:spacing w:after="0" w:line="240" w:lineRule="auto"/>
              <w:ind w:left="360"/>
              <w:rPr>
                <w:rFonts w:ascii="Arial Narrow" w:hAnsi="Arial Narrow" w:cs="Arial Narrow" w:hint="default"/>
                <w:sz w:val="24"/>
                <w:szCs w:val="24"/>
              </w:rPr>
            </w:pPr>
          </w:p>
        </w:tc>
      </w:tr>
    </w:tbl>
    <w:p w14:paraId="637CB579" w14:textId="77777777" w:rsidR="00D22EFD" w:rsidRDefault="00D22EFD" w:rsidP="00D22EFD">
      <w:pPr>
        <w:keepNext/>
        <w:keepLines/>
        <w:tabs>
          <w:tab w:val="right" w:pos="14400"/>
        </w:tabs>
        <w:spacing w:after="0" w:line="240" w:lineRule="auto"/>
        <w:rPr>
          <w:rFonts w:hint="default"/>
          <w:sz w:val="12"/>
          <w:szCs w:val="12"/>
        </w:rPr>
      </w:pPr>
      <w:r w:rsidRPr="00A36E1E">
        <w:rPr>
          <w:rFonts w:ascii="Arial Narrow" w:hAnsi="Arial Narrow" w:cs="Arial Narrow"/>
          <w:sz w:val="24"/>
          <w:szCs w:val="24"/>
        </w:rPr>
        <w:t xml:space="preserve"> 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6"/>
        <w:gridCol w:w="4896"/>
        <w:gridCol w:w="4380"/>
        <w:gridCol w:w="236"/>
        <w:gridCol w:w="280"/>
      </w:tblGrid>
      <w:tr w:rsidR="00010103" w14:paraId="462563F4" w14:textId="77777777">
        <w:trPr>
          <w:cantSplit/>
          <w:trHeight w:val="300"/>
        </w:trPr>
        <w:tc>
          <w:tcPr>
            <w:tcW w:w="14172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nil"/>
            </w:tcBorders>
            <w:shd w:val="clear" w:color="auto" w:fill="EFF9FF"/>
            <w:vAlign w:val="center"/>
          </w:tcPr>
          <w:p w14:paraId="424AD1A0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Other Covered Services 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Limitations may apply to these services. </w:t>
            </w: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This isn’t a complete list.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Please see your </w:t>
            </w:r>
            <w:r w:rsidRPr="00BD1F7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plan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document.) </w:t>
            </w:r>
          </w:p>
        </w:tc>
        <w:tc>
          <w:tcPr>
            <w:tcW w:w="236" w:type="dxa"/>
            <w:tcBorders>
              <w:top w:val="single" w:sz="4" w:space="0" w:color="0064C8"/>
              <w:left w:val="nil"/>
              <w:bottom w:val="single" w:sz="6" w:space="0" w:color="0064C8"/>
              <w:right w:val="nil"/>
            </w:tcBorders>
            <w:shd w:val="clear" w:color="auto" w:fill="EFF9FF"/>
            <w:vAlign w:val="center"/>
          </w:tcPr>
          <w:p w14:paraId="4B58CBD4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64C8"/>
              <w:left w:val="nil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289062A7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0103" w14:paraId="1DCF0603" w14:textId="77777777">
        <w:trPr>
          <w:cantSplit/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</w:tcPr>
          <w:p w14:paraId="237865D4" w14:textId="77777777" w:rsidR="00D22EFD" w:rsidRPr="008A2F83" w:rsidRDefault="00D22EFD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Acupuncture</w:t>
            </w:r>
          </w:p>
          <w:p w14:paraId="5CE735DA" w14:textId="4604F900" w:rsidR="008A2F83" w:rsidRPr="00B66404" w:rsidRDefault="006C3383" w:rsidP="008A2F83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Infertility </w:t>
            </w:r>
            <w:r w:rsidR="008A2F83" w:rsidRPr="00975622">
              <w:rPr>
                <w:rFonts w:ascii="Arial Narrow" w:hAnsi="Arial Narrow" w:cs="Arial Narrow"/>
                <w:sz w:val="24"/>
                <w:szCs w:val="24"/>
              </w:rPr>
              <w:t>treatment</w:t>
            </w:r>
          </w:p>
          <w:p w14:paraId="2D09E31C" w14:textId="77777777" w:rsidR="008A2F83" w:rsidRPr="008A2F83" w:rsidRDefault="008A2F83" w:rsidP="008A2F83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Bariatric surgery</w:t>
            </w:r>
          </w:p>
          <w:p w14:paraId="6F5A66C3" w14:textId="77777777" w:rsidR="00D22EFD" w:rsidRPr="00654DFD" w:rsidRDefault="00D22EFD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Chiropractic care or other spinal manipulations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14:paraId="7F29B085" w14:textId="47D14459" w:rsidR="00D22EFD" w:rsidRPr="008A2F83" w:rsidRDefault="006C3383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Routine f</w:t>
            </w:r>
            <w:r w:rsidR="00D22EFD" w:rsidRPr="00975622">
              <w:rPr>
                <w:rFonts w:ascii="Arial Narrow" w:hAnsi="Arial Narrow" w:cs="Arial Narrow"/>
                <w:sz w:val="24"/>
                <w:szCs w:val="24"/>
              </w:rPr>
              <w:t>oot care</w:t>
            </w:r>
          </w:p>
          <w:p w14:paraId="7D65E628" w14:textId="77777777" w:rsidR="008A2F83" w:rsidRPr="00B66404" w:rsidRDefault="008A2F83" w:rsidP="008A2F83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Hearing aids</w:t>
            </w:r>
          </w:p>
          <w:p w14:paraId="493B98DF" w14:textId="77777777" w:rsidR="00D22EFD" w:rsidRPr="00DD43C9" w:rsidRDefault="00D22EFD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Non-emergency care when traveling outside the U.S.</w:t>
            </w:r>
          </w:p>
        </w:tc>
        <w:tc>
          <w:tcPr>
            <w:tcW w:w="4896" w:type="dxa"/>
            <w:gridSpan w:val="3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</w:tcPr>
          <w:p w14:paraId="0E648519" w14:textId="77777777" w:rsidR="008A2F83" w:rsidRPr="00B66404" w:rsidRDefault="008A2F83" w:rsidP="008A2F83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Private-duty nursing</w:t>
            </w:r>
          </w:p>
          <w:p w14:paraId="4152BAA4" w14:textId="06B5193C" w:rsidR="00D22EFD" w:rsidRPr="00654DFD" w:rsidRDefault="006C3383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Weight loss program</w:t>
            </w:r>
          </w:p>
        </w:tc>
      </w:tr>
    </w:tbl>
    <w:p w14:paraId="2A26722A" w14:textId="77777777" w:rsidR="00D22E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b/>
          <w:bCs/>
          <w:color w:val="0080BE"/>
          <w:sz w:val="24"/>
          <w:szCs w:val="24"/>
        </w:rPr>
      </w:pPr>
      <w:r w:rsidRPr="00A36E1E">
        <w:rPr>
          <w:rFonts w:ascii="Arial Narrow" w:hAnsi="Arial Narrow" w:cs="Arial Narrow"/>
          <w:sz w:val="24"/>
          <w:szCs w:val="24"/>
        </w:rPr>
        <w:t xml:space="preserve"> </w:t>
      </w:r>
    </w:p>
    <w:p w14:paraId="1FF67D44" w14:textId="77777777" w:rsidR="003B7A4B" w:rsidRPr="003B7A4B" w:rsidRDefault="003B7A4B" w:rsidP="003B7A4B">
      <w:pPr>
        <w:keepNext/>
        <w:autoSpaceDE w:val="0"/>
        <w:autoSpaceDN w:val="0"/>
        <w:adjustRightInd w:val="0"/>
        <w:rPr>
          <w:rFonts w:ascii="Arial Narrow" w:hAnsi="Arial Narrow" w:cs="Arial" w:hint="default"/>
          <w:b/>
          <w:bCs/>
          <w:color w:val="0080BE"/>
          <w:sz w:val="24"/>
          <w:szCs w:val="24"/>
        </w:rPr>
      </w:pPr>
      <w:r w:rsidRPr="003B7A4B">
        <w:rPr>
          <w:rFonts w:ascii="Arial Narrow" w:hAnsi="Arial Narrow" w:hint="default"/>
          <w:b/>
          <w:bCs/>
          <w:color w:val="0080BE"/>
          <w:sz w:val="24"/>
          <w:szCs w:val="24"/>
        </w:rPr>
        <w:t xml:space="preserve">Your Rights to Continue Coverage: </w:t>
      </w:r>
      <w:r w:rsidRPr="003B7A4B">
        <w:rPr>
          <w:rFonts w:ascii="Arial Narrow" w:hAnsi="Arial Narrow" w:hint="default"/>
          <w:color w:val="000000"/>
          <w:sz w:val="24"/>
          <w:szCs w:val="24"/>
        </w:rPr>
        <w:t xml:space="preserve">There are agencies that can help if you want to continue your coverage after it ends. The contact information for those agencies is: for ERISA plans, contact the Department of Labor’s Employee Benefit’s Security Administration at 1-866-444-EBSA (3272) or </w:t>
      </w:r>
      <w:hyperlink r:id="rId15" w:history="1">
        <w:r w:rsidRPr="003B7A4B">
          <w:rPr>
            <w:rStyle w:val="Hyperlink"/>
            <w:rFonts w:ascii="Arial Narrow" w:hAnsi="Arial Narrow" w:hint="default"/>
            <w:sz w:val="24"/>
            <w:szCs w:val="24"/>
          </w:rPr>
          <w:t>www.dol.gov/ebsa/healthreform</w:t>
        </w:r>
      </w:hyperlink>
      <w:r w:rsidRPr="003B7A4B">
        <w:rPr>
          <w:rFonts w:ascii="Arial Narrow" w:hAnsi="Arial Narrow" w:hint="default"/>
          <w:color w:val="000000"/>
          <w:sz w:val="24"/>
          <w:szCs w:val="24"/>
        </w:rPr>
        <w:t xml:space="preserve">. Other coverage options may be available to you too, including buying individual insurance coverage through the Health Insurance </w:t>
      </w:r>
      <w:hyperlink r:id="rId16" w:anchor="marketplace" w:history="1">
        <w:r w:rsidRPr="003B7A4B">
          <w:rPr>
            <w:rStyle w:val="Hyperlink"/>
            <w:rFonts w:ascii="Arial Narrow" w:hAnsi="Arial Narrow" w:hint="default"/>
            <w:sz w:val="24"/>
            <w:szCs w:val="24"/>
          </w:rPr>
          <w:t>Marketplace</w:t>
        </w:r>
      </w:hyperlink>
      <w:r w:rsidRPr="003B7A4B">
        <w:rPr>
          <w:rFonts w:ascii="Arial Narrow" w:hAnsi="Arial Narrow" w:hint="default"/>
          <w:color w:val="000000"/>
          <w:sz w:val="24"/>
          <w:szCs w:val="24"/>
        </w:rPr>
        <w:t xml:space="preserve">. For more information about the </w:t>
      </w:r>
      <w:hyperlink r:id="rId17" w:anchor="marketplace" w:history="1">
        <w:r w:rsidRPr="003B7A4B">
          <w:rPr>
            <w:rStyle w:val="Hyperlink"/>
            <w:rFonts w:ascii="Arial Narrow" w:hAnsi="Arial Narrow" w:hint="default"/>
            <w:sz w:val="24"/>
            <w:szCs w:val="24"/>
          </w:rPr>
          <w:t>Marketplace</w:t>
        </w:r>
      </w:hyperlink>
      <w:r w:rsidRPr="003B7A4B">
        <w:rPr>
          <w:rFonts w:ascii="Arial Narrow" w:hAnsi="Arial Narrow" w:hint="default"/>
          <w:color w:val="000000"/>
          <w:sz w:val="24"/>
          <w:szCs w:val="24"/>
        </w:rPr>
        <w:t xml:space="preserve">, visit </w:t>
      </w:r>
      <w:hyperlink r:id="rId18" w:history="1">
        <w:r w:rsidRPr="003B7A4B">
          <w:rPr>
            <w:rStyle w:val="Hyperlink"/>
            <w:rFonts w:ascii="Arial Narrow" w:hAnsi="Arial Narrow" w:hint="default"/>
            <w:sz w:val="24"/>
            <w:szCs w:val="24"/>
          </w:rPr>
          <w:t>www.HealthCare.gov</w:t>
        </w:r>
      </w:hyperlink>
      <w:r w:rsidRPr="003B7A4B">
        <w:rPr>
          <w:rFonts w:ascii="Arial Narrow" w:hAnsi="Arial Narrow" w:hint="default"/>
          <w:color w:val="000000"/>
          <w:sz w:val="24"/>
          <w:szCs w:val="24"/>
        </w:rPr>
        <w:t xml:space="preserve"> or call </w:t>
      </w:r>
      <w:r w:rsidRPr="003B7A4B">
        <w:rPr>
          <w:rFonts w:ascii="Arial Narrow" w:hAnsi="Arial Narrow" w:hint="default"/>
          <w:bCs/>
          <w:sz w:val="24"/>
          <w:szCs w:val="24"/>
        </w:rPr>
        <w:t>1-800-318-2596</w:t>
      </w:r>
      <w:r w:rsidRPr="003B7A4B">
        <w:rPr>
          <w:rFonts w:ascii="Arial Narrow" w:hAnsi="Arial Narrow" w:hint="default"/>
          <w:color w:val="000000"/>
          <w:sz w:val="24"/>
          <w:szCs w:val="24"/>
        </w:rPr>
        <w:t>.</w:t>
      </w:r>
    </w:p>
    <w:p w14:paraId="4E306288" w14:textId="7F8A5DD9" w:rsidR="003B7A4B" w:rsidRPr="003B7A4B" w:rsidRDefault="003B7A4B" w:rsidP="003B7A4B">
      <w:pPr>
        <w:autoSpaceDE w:val="0"/>
        <w:autoSpaceDN w:val="0"/>
        <w:adjustRightInd w:val="0"/>
        <w:spacing w:before="120"/>
        <w:rPr>
          <w:rFonts w:ascii="Arial Narrow" w:hAnsi="Arial Narrow" w:hint="default"/>
          <w:b/>
          <w:bCs/>
          <w:color w:val="808080"/>
          <w:sz w:val="24"/>
          <w:szCs w:val="24"/>
        </w:rPr>
      </w:pPr>
      <w:r w:rsidRPr="003B7A4B">
        <w:rPr>
          <w:rFonts w:ascii="Arial Narrow" w:hAnsi="Arial Narrow" w:cs="Arial" w:hint="default"/>
          <w:b/>
          <w:bCs/>
          <w:color w:val="0080BE"/>
          <w:sz w:val="24"/>
          <w:szCs w:val="24"/>
        </w:rPr>
        <w:t xml:space="preserve">Your </w:t>
      </w:r>
      <w:r w:rsidRPr="00D72542">
        <w:rPr>
          <w:rFonts w:ascii="Arial Narrow" w:hAnsi="Arial Narrow" w:cs="Arial" w:hint="default"/>
          <w:b/>
          <w:bCs/>
          <w:color w:val="0080BE"/>
          <w:sz w:val="24"/>
          <w:szCs w:val="24"/>
          <w:u w:val="single"/>
        </w:rPr>
        <w:t>Grievance</w:t>
      </w:r>
      <w:r w:rsidRPr="003B7A4B">
        <w:rPr>
          <w:rFonts w:ascii="Arial Narrow" w:hAnsi="Arial Narrow" w:cs="Arial" w:hint="default"/>
          <w:b/>
          <w:bCs/>
          <w:color w:val="0080BE"/>
          <w:sz w:val="24"/>
          <w:szCs w:val="24"/>
        </w:rPr>
        <w:t xml:space="preserve"> and </w:t>
      </w:r>
      <w:r w:rsidRPr="00D72542">
        <w:rPr>
          <w:rFonts w:ascii="Arial Narrow" w:hAnsi="Arial Narrow" w:cs="Arial" w:hint="default"/>
          <w:b/>
          <w:bCs/>
          <w:color w:val="0080BE"/>
          <w:sz w:val="24"/>
          <w:szCs w:val="24"/>
          <w:u w:val="single"/>
        </w:rPr>
        <w:t>Appeals</w:t>
      </w:r>
      <w:r w:rsidRPr="003B7A4B">
        <w:rPr>
          <w:rFonts w:ascii="Arial Narrow" w:hAnsi="Arial Narrow" w:cs="Arial" w:hint="default"/>
          <w:b/>
          <w:bCs/>
          <w:color w:val="0080BE"/>
          <w:sz w:val="24"/>
          <w:szCs w:val="24"/>
        </w:rPr>
        <w:t xml:space="preserve"> Rights: </w:t>
      </w:r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There are agencies that can help if you have a complaint against your </w:t>
      </w:r>
      <w:hyperlink r:id="rId19" w:anchor="plan" w:history="1">
        <w:r w:rsidRPr="003B7A4B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plan</w:t>
        </w:r>
      </w:hyperlink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 for a denial of a </w:t>
      </w:r>
      <w:hyperlink r:id="rId20" w:anchor="claim" w:history="1">
        <w:r w:rsidRPr="003B7A4B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claim</w:t>
        </w:r>
      </w:hyperlink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. This complaint is called a </w:t>
      </w:r>
      <w:hyperlink r:id="rId21" w:anchor="grievance" w:history="1">
        <w:r w:rsidRPr="003B7A4B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grievance</w:t>
        </w:r>
      </w:hyperlink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  <w:u w:val="single"/>
        </w:rPr>
        <w:t xml:space="preserve"> </w:t>
      </w:r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or </w:t>
      </w:r>
      <w:hyperlink r:id="rId22" w:anchor="appeal" w:history="1">
        <w:r w:rsidRPr="003B7A4B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appeal</w:t>
        </w:r>
      </w:hyperlink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. For more information about your rights, look at the explanation of benefits you will receive for that medical </w:t>
      </w:r>
      <w:hyperlink r:id="rId23" w:anchor="claim" w:history="1">
        <w:r w:rsidRPr="003B7A4B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claim</w:t>
        </w:r>
      </w:hyperlink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. Your </w:t>
      </w:r>
      <w:hyperlink r:id="rId24" w:anchor="plan" w:history="1">
        <w:r w:rsidRPr="003B7A4B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plan</w:t>
        </w:r>
      </w:hyperlink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 documents also provide complete information to submit a </w:t>
      </w:r>
      <w:hyperlink r:id="rId25" w:anchor="claim" w:history="1">
        <w:r w:rsidRPr="003B7A4B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claim</w:t>
        </w:r>
      </w:hyperlink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  <w:u w:val="single"/>
        </w:rPr>
        <w:t>,</w:t>
      </w:r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 </w:t>
      </w:r>
      <w:hyperlink r:id="rId26" w:anchor="appeal" w:history="1">
        <w:r w:rsidRPr="003B7A4B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appeal</w:t>
        </w:r>
      </w:hyperlink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  <w:u w:val="single"/>
        </w:rPr>
        <w:t>,</w:t>
      </w:r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 or a </w:t>
      </w:r>
      <w:hyperlink r:id="rId27" w:anchor="grievance" w:history="1">
        <w:r w:rsidRPr="003B7A4B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grievance</w:t>
        </w:r>
      </w:hyperlink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 for any reason to your </w:t>
      </w:r>
      <w:hyperlink r:id="rId28" w:anchor="plan" w:history="1">
        <w:r w:rsidRPr="003B7A4B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plan</w:t>
        </w:r>
      </w:hyperlink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. For more information about your rights, this notice, or assistance, contact: your plan at </w:t>
      </w:r>
      <w:r w:rsidRPr="003B7A4B">
        <w:rPr>
          <w:rFonts w:ascii="Arial Narrow" w:hAnsi="Arial Narrow" w:hint="default"/>
          <w:bCs/>
          <w:sz w:val="24"/>
          <w:szCs w:val="24"/>
        </w:rPr>
        <w:t>1-800-676-1411</w:t>
      </w:r>
      <w:r w:rsidRPr="003B7A4B">
        <w:rPr>
          <w:rFonts w:ascii="Arial Narrow" w:hAnsi="Arial Narrow" w:hint="default"/>
          <w:b/>
          <w:bCs/>
          <w:sz w:val="24"/>
          <w:szCs w:val="24"/>
        </w:rPr>
        <w:t xml:space="preserve"> </w:t>
      </w:r>
      <w:r w:rsidRPr="003B7A4B">
        <w:rPr>
          <w:rFonts w:ascii="Arial Narrow" w:hAnsi="Arial Narrow" w:hint="default"/>
          <w:color w:val="000000"/>
          <w:sz w:val="24"/>
          <w:szCs w:val="24"/>
        </w:rPr>
        <w:t xml:space="preserve">or TTY </w:t>
      </w:r>
      <w:r w:rsidR="00D25F85">
        <w:rPr>
          <w:rFonts w:ascii="Arial Narrow" w:hAnsi="Arial Narrow" w:cs="AJensonPro-Bold" w:hint="default"/>
          <w:bCs/>
          <w:color w:val="000000"/>
          <w:sz w:val="24"/>
          <w:szCs w:val="24"/>
        </w:rPr>
        <w:t>711</w:t>
      </w:r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</w:rPr>
        <w:t>, or the state insurance department at 1-800-562-6900,</w:t>
      </w:r>
      <w:r w:rsidRPr="003B7A4B">
        <w:rPr>
          <w:rFonts w:ascii="Arial Narrow" w:hAnsi="Arial Narrow" w:hint="default"/>
          <w:b/>
          <w:bCs/>
          <w:color w:val="808080"/>
          <w:sz w:val="24"/>
          <w:szCs w:val="24"/>
        </w:rPr>
        <w:t xml:space="preserve"> </w:t>
      </w:r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or Department of Labor’s Employee Benefits Security Administration at 1-866-444-EBSA (3272) or </w:t>
      </w:r>
      <w:r w:rsidRPr="003B7A4B">
        <w:rPr>
          <w:rStyle w:val="Hyperlink"/>
          <w:rFonts w:ascii="Arial Narrow" w:hAnsi="Arial Narrow" w:cs="AJensonPro-Bold" w:hint="default"/>
          <w:sz w:val="24"/>
          <w:szCs w:val="24"/>
        </w:rPr>
        <w:t>www.dol.gov/ebsa/healthreform</w:t>
      </w:r>
      <w:r w:rsidRPr="003B7A4B">
        <w:rPr>
          <w:rFonts w:ascii="Arial Narrow" w:hAnsi="Arial Narrow" w:cs="AJensonPro-Bold" w:hint="default"/>
          <w:bCs/>
          <w:color w:val="000000"/>
          <w:sz w:val="24"/>
          <w:szCs w:val="24"/>
        </w:rPr>
        <w:t>.</w:t>
      </w:r>
    </w:p>
    <w:p w14:paraId="3140EA87" w14:textId="77777777" w:rsidR="00D22EFD" w:rsidRPr="00654DFD" w:rsidRDefault="00D22EFD" w:rsidP="00D22EFD">
      <w:pPr>
        <w:pStyle w:val="NoSpacing"/>
        <w:keepNext/>
        <w:keepLines/>
        <w:tabs>
          <w:tab w:val="left" w:pos="8830"/>
        </w:tabs>
        <w:rPr>
          <w:rFonts w:ascii="Arial Narrow" w:hAnsi="Arial Narrow" w:cs="Arial Narrow" w:hint="default"/>
          <w:b/>
          <w:bCs/>
          <w:color w:val="0070C0"/>
          <w:sz w:val="24"/>
          <w:szCs w:val="24"/>
        </w:rPr>
      </w:pP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ab/>
      </w:r>
    </w:p>
    <w:p w14:paraId="2271FED5" w14:textId="77777777" w:rsidR="00D22EFD" w:rsidRPr="00654DFD" w:rsidRDefault="00D22EFD" w:rsidP="00D22EFD">
      <w:pPr>
        <w:pStyle w:val="NoSpacing"/>
        <w:keepNext/>
        <w:keepLines/>
        <w:rPr>
          <w:rFonts w:ascii="Arial Narrow" w:hAnsi="Arial Narrow" w:cs="Arial Narrow" w:hint="default"/>
          <w:sz w:val="24"/>
          <w:szCs w:val="24"/>
        </w:rPr>
      </w:pP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Does this </w:t>
      </w:r>
      <w:r w:rsidRPr="00287A32">
        <w:rPr>
          <w:rFonts w:ascii="Arial Narrow" w:hAnsi="Arial Narrow" w:cs="Arial Narrow"/>
          <w:b/>
          <w:bCs/>
          <w:color w:val="0070C0"/>
          <w:sz w:val="24"/>
          <w:szCs w:val="24"/>
          <w:u w:val="single"/>
        </w:rPr>
        <w:t>plan</w:t>
      </w: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 provide </w:t>
      </w:r>
      <w:r w:rsidRPr="00287A32">
        <w:rPr>
          <w:rFonts w:ascii="Arial Narrow" w:hAnsi="Arial Narrow" w:cs="Arial Narrow"/>
          <w:b/>
          <w:bCs/>
          <w:color w:val="0070C0"/>
          <w:sz w:val="24"/>
          <w:szCs w:val="24"/>
          <w:u w:val="single"/>
        </w:rPr>
        <w:t>Minimum Essential Coverage</w:t>
      </w: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>?</w:t>
      </w:r>
      <w:r w:rsidRPr="00654DFD"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  </w:t>
      </w:r>
      <w:r>
        <w:rPr>
          <w:rFonts w:ascii="Arial Narrow" w:hAnsi="Arial Narrow" w:cs="Arial Narrow"/>
          <w:b/>
          <w:bCs/>
          <w:sz w:val="24"/>
          <w:szCs w:val="24"/>
        </w:rPr>
        <w:t>Yes</w:t>
      </w:r>
      <w:r w:rsidRPr="00654DFD">
        <w:rPr>
          <w:rFonts w:ascii="Arial Narrow" w:hAnsi="Arial Narrow" w:cs="Arial Narrow"/>
          <w:sz w:val="24"/>
          <w:szCs w:val="24"/>
        </w:rPr>
        <w:t>.</w:t>
      </w:r>
    </w:p>
    <w:bookmarkStart w:id="0" w:name="_Hlk50453766"/>
    <w:p w14:paraId="34C566F4" w14:textId="77777777" w:rsidR="005F48E6" w:rsidRPr="000F35BC" w:rsidRDefault="005F48E6" w:rsidP="005F48E6">
      <w:pPr>
        <w:pStyle w:val="NoSpacing"/>
        <w:keepNext/>
        <w:keepLines/>
        <w:rPr>
          <w:rFonts w:ascii="Arial Narrow" w:hAnsi="Arial Narrow" w:cs="Arial Narrow" w:hint="default"/>
          <w:sz w:val="24"/>
          <w:szCs w:val="24"/>
        </w:rPr>
      </w:pPr>
      <w:r w:rsidRPr="00D72542">
        <w:fldChar w:fldCharType="begin"/>
      </w:r>
      <w:r w:rsidRPr="00D72542">
        <w:rPr>
          <w:rFonts w:hint="default"/>
        </w:rPr>
        <w:instrText xml:space="preserve"> HYPERLINK "https://www.healthcare.gov/sbc-glossary/" \l "minimum-essential-coverage" \t "_blank" </w:instrText>
      </w:r>
      <w:r w:rsidRPr="00D72542">
        <w:fldChar w:fldCharType="separate"/>
      </w:r>
      <w:r w:rsidRPr="00D72542">
        <w:rPr>
          <w:rStyle w:val="normaltextrun"/>
          <w:rFonts w:ascii="Arial Narrow" w:hAnsi="Arial Narrow" w:cs="Segoe UI" w:hint="default"/>
          <w:color w:val="0000FF"/>
          <w:sz w:val="24"/>
          <w:szCs w:val="24"/>
          <w:u w:val="single"/>
        </w:rPr>
        <w:t>Minimum Essential Coverage</w:t>
      </w:r>
      <w:r w:rsidRPr="00D72542">
        <w:rPr>
          <w:rStyle w:val="normaltextrun"/>
          <w:rFonts w:ascii="Arial Narrow" w:hAnsi="Arial Narrow" w:cs="Segoe UI" w:hint="default"/>
          <w:color w:val="0000FF"/>
          <w:sz w:val="24"/>
          <w:szCs w:val="24"/>
        </w:rPr>
        <w:t> </w:t>
      </w:r>
      <w:r w:rsidRPr="00D72542">
        <w:rPr>
          <w:rStyle w:val="normaltextrun"/>
          <w:rFonts w:ascii="Arial Narrow" w:hAnsi="Arial Narrow" w:cs="Segoe UI"/>
          <w:color w:val="0000FF"/>
          <w:sz w:val="24"/>
          <w:szCs w:val="24"/>
        </w:rPr>
        <w:fldChar w:fldCharType="end"/>
      </w:r>
      <w:r w:rsidRPr="00D72542">
        <w:rPr>
          <w:rStyle w:val="normaltextrun"/>
          <w:rFonts w:ascii="Arial Narrow" w:hAnsi="Arial Narrow" w:hint="default"/>
          <w:color w:val="000000"/>
          <w:sz w:val="24"/>
          <w:szCs w:val="24"/>
        </w:rPr>
        <w:t>generally includes </w:t>
      </w:r>
      <w:hyperlink r:id="rId29" w:anchor="plan" w:tgtFrame="_blank" w:history="1">
        <w:r w:rsidRPr="00D72542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  <w:u w:val="single"/>
          </w:rPr>
          <w:t>plans</w:t>
        </w:r>
      </w:hyperlink>
      <w:r w:rsidRPr="00D72542">
        <w:rPr>
          <w:rStyle w:val="normaltextrun"/>
          <w:rFonts w:ascii="Arial Narrow" w:hAnsi="Arial Narrow" w:hint="default"/>
          <w:color w:val="000000"/>
          <w:sz w:val="24"/>
          <w:szCs w:val="24"/>
        </w:rPr>
        <w:t>, </w:t>
      </w:r>
      <w:hyperlink r:id="rId30" w:anchor="health-insurance" w:tgtFrame="_blank" w:history="1">
        <w:r w:rsidRPr="00D72542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  <w:u w:val="single"/>
          </w:rPr>
          <w:t>health insurance</w:t>
        </w:r>
      </w:hyperlink>
      <w:r w:rsidRPr="00D72542">
        <w:rPr>
          <w:rStyle w:val="normaltextrun"/>
          <w:rFonts w:ascii="Arial Narrow" w:hAnsi="Arial Narrow" w:hint="default"/>
          <w:color w:val="000000"/>
          <w:sz w:val="24"/>
          <w:szCs w:val="24"/>
        </w:rPr>
        <w:t> available through the </w:t>
      </w:r>
      <w:hyperlink r:id="rId31" w:anchor="marketplace" w:tgtFrame="_blank" w:history="1">
        <w:r w:rsidRPr="00D72542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  <w:u w:val="single"/>
          </w:rPr>
          <w:t>Marketplace</w:t>
        </w:r>
      </w:hyperlink>
      <w:r w:rsidRPr="00D72542">
        <w:rPr>
          <w:rStyle w:val="normaltextrun"/>
          <w:rFonts w:ascii="Arial Narrow" w:hAnsi="Arial Narrow" w:hint="default"/>
          <w:color w:val="000000"/>
          <w:sz w:val="24"/>
          <w:szCs w:val="24"/>
        </w:rPr>
        <w:t> or other individual market policies, Medicare, Medicaid, CHIP, TRICARE, and certain other coverage. If you are eligible for certain types of </w:t>
      </w:r>
      <w:hyperlink r:id="rId32" w:anchor="minimum-essential-coverage" w:tgtFrame="_blank" w:history="1">
        <w:r w:rsidRPr="00D72542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  <w:u w:val="single"/>
          </w:rPr>
          <w:t>Minimum Essential Coverage</w:t>
        </w:r>
        <w:r w:rsidRPr="00D72542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</w:rPr>
          <w:t>,</w:t>
        </w:r>
      </w:hyperlink>
      <w:r w:rsidRPr="00D72542">
        <w:rPr>
          <w:rStyle w:val="normaltextrun"/>
          <w:rFonts w:ascii="Arial Narrow" w:hAnsi="Arial Narrow" w:hint="default"/>
          <w:color w:val="000000"/>
          <w:sz w:val="24"/>
          <w:szCs w:val="24"/>
        </w:rPr>
        <w:t> you may not be eligible for the </w:t>
      </w:r>
      <w:hyperlink r:id="rId33" w:anchor="premium-tax-credits" w:tgtFrame="_blank" w:history="1">
        <w:r w:rsidRPr="00D72542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  <w:u w:val="single"/>
          </w:rPr>
          <w:t>premium tax credit</w:t>
        </w:r>
      </w:hyperlink>
      <w:r w:rsidRPr="00D72542">
        <w:rPr>
          <w:rStyle w:val="normaltextrun"/>
          <w:rFonts w:ascii="Arial Narrow" w:hAnsi="Arial Narrow" w:hint="default"/>
          <w:color w:val="000000"/>
          <w:sz w:val="24"/>
          <w:szCs w:val="24"/>
        </w:rPr>
        <w:t>.</w:t>
      </w:r>
      <w:r w:rsidRPr="000F35BC">
        <w:rPr>
          <w:rStyle w:val="eop"/>
          <w:rFonts w:ascii="Arial Narrow" w:hAnsi="Arial Narrow" w:hint="default"/>
          <w:color w:val="000000"/>
          <w:sz w:val="24"/>
          <w:szCs w:val="24"/>
          <w:shd w:val="clear" w:color="auto" w:fill="FFFFFF"/>
        </w:rPr>
        <w:t> </w:t>
      </w:r>
    </w:p>
    <w:bookmarkEnd w:id="0"/>
    <w:p w14:paraId="52A0976A" w14:textId="77777777" w:rsidR="00D22EFD" w:rsidRPr="00654D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b/>
          <w:bCs/>
          <w:color w:val="0080BE"/>
          <w:sz w:val="24"/>
          <w:szCs w:val="24"/>
        </w:rPr>
      </w:pPr>
    </w:p>
    <w:p w14:paraId="75DDACEC" w14:textId="4B9B86C8" w:rsidR="00D22E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b/>
          <w:bCs/>
          <w:color w:val="0070C0"/>
          <w:sz w:val="24"/>
          <w:szCs w:val="24"/>
        </w:rPr>
      </w:pP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Does this </w:t>
      </w:r>
      <w:r w:rsidRPr="00287A32">
        <w:rPr>
          <w:rFonts w:ascii="Arial Narrow" w:hAnsi="Arial Narrow" w:cs="Arial Narrow"/>
          <w:b/>
          <w:bCs/>
          <w:color w:val="0070C0"/>
          <w:sz w:val="24"/>
          <w:szCs w:val="24"/>
          <w:u w:val="single"/>
        </w:rPr>
        <w:t>plan</w:t>
      </w: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 meet</w:t>
      </w:r>
      <w:r w:rsidR="002852F4">
        <w:rPr>
          <w:rFonts w:ascii="Arial Narrow" w:hAnsi="Arial Narrow" w:cs="Arial Narrow" w:hint="default"/>
          <w:b/>
          <w:bCs/>
          <w:color w:val="0070C0"/>
          <w:sz w:val="24"/>
          <w:szCs w:val="24"/>
        </w:rPr>
        <w:t xml:space="preserve"> the</w:t>
      </w: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 </w:t>
      </w:r>
      <w:r w:rsidRPr="00287A32">
        <w:rPr>
          <w:rFonts w:ascii="Arial Narrow" w:hAnsi="Arial Narrow" w:cs="Arial Narrow"/>
          <w:b/>
          <w:bCs/>
          <w:color w:val="0070C0"/>
          <w:sz w:val="24"/>
          <w:szCs w:val="24"/>
          <w:u w:val="single"/>
        </w:rPr>
        <w:t>Minimum Value Standards</w:t>
      </w: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?  </w:t>
      </w:r>
      <w:r>
        <w:rPr>
          <w:rFonts w:ascii="Arial Narrow" w:hAnsi="Arial Narrow" w:cs="Arial Narrow"/>
          <w:b/>
          <w:bCs/>
          <w:sz w:val="24"/>
          <w:szCs w:val="24"/>
        </w:rPr>
        <w:t>Yes</w:t>
      </w:r>
      <w:r w:rsidRPr="001D7224">
        <w:rPr>
          <w:rFonts w:ascii="Arial Narrow" w:hAnsi="Arial Narrow" w:cs="Arial Narrow"/>
          <w:sz w:val="24"/>
          <w:szCs w:val="24"/>
        </w:rPr>
        <w:t>.</w:t>
      </w:r>
    </w:p>
    <w:p w14:paraId="543FDDC2" w14:textId="77777777" w:rsidR="00D22EFD" w:rsidRPr="00A87190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If your </w:t>
      </w:r>
      <w:r w:rsidRPr="00992987">
        <w:rPr>
          <w:rFonts w:ascii="Arial Narrow" w:hAnsi="Arial Narrow" w:cs="Arial Narrow"/>
          <w:sz w:val="24"/>
          <w:szCs w:val="24"/>
          <w:u w:val="single"/>
        </w:rPr>
        <w:t>plan</w:t>
      </w:r>
      <w:r>
        <w:rPr>
          <w:rFonts w:ascii="Arial Narrow" w:hAnsi="Arial Narrow" w:cs="Arial Narrow"/>
          <w:sz w:val="24"/>
          <w:szCs w:val="24"/>
        </w:rPr>
        <w:t xml:space="preserve"> doesn’t meet the </w:t>
      </w:r>
      <w:r w:rsidRPr="00992987">
        <w:rPr>
          <w:rFonts w:ascii="Arial Narrow" w:hAnsi="Arial Narrow" w:cs="Arial Narrow"/>
          <w:sz w:val="24"/>
          <w:szCs w:val="24"/>
          <w:u w:val="single"/>
        </w:rPr>
        <w:t>Minimum Value Standards</w:t>
      </w:r>
      <w:r>
        <w:rPr>
          <w:rFonts w:ascii="Arial Narrow" w:hAnsi="Arial Narrow" w:cs="Arial Narrow"/>
          <w:sz w:val="24"/>
          <w:szCs w:val="24"/>
        </w:rPr>
        <w:t xml:space="preserve">, you may be eligible for a </w:t>
      </w:r>
      <w:r w:rsidRPr="00992987">
        <w:rPr>
          <w:rFonts w:ascii="Arial Narrow" w:hAnsi="Arial Narrow" w:cs="Arial Narrow"/>
          <w:sz w:val="24"/>
          <w:szCs w:val="24"/>
          <w:u w:val="single"/>
        </w:rPr>
        <w:t>premium tax credit</w:t>
      </w:r>
      <w:r>
        <w:rPr>
          <w:rFonts w:ascii="Arial Narrow" w:hAnsi="Arial Narrow" w:cs="Arial Narrow"/>
          <w:sz w:val="24"/>
          <w:szCs w:val="24"/>
        </w:rPr>
        <w:t xml:space="preserve"> to help you pay for a </w:t>
      </w:r>
      <w:r w:rsidRPr="00992987">
        <w:rPr>
          <w:rFonts w:ascii="Arial Narrow" w:hAnsi="Arial Narrow" w:cs="Arial Narrow"/>
          <w:sz w:val="24"/>
          <w:szCs w:val="24"/>
          <w:u w:val="single"/>
        </w:rPr>
        <w:t>plan</w:t>
      </w:r>
      <w:r>
        <w:rPr>
          <w:rFonts w:ascii="Arial Narrow" w:hAnsi="Arial Narrow" w:cs="Arial Narrow"/>
          <w:sz w:val="24"/>
          <w:szCs w:val="24"/>
        </w:rPr>
        <w:t xml:space="preserve"> through the </w:t>
      </w:r>
      <w:r w:rsidRPr="00992987">
        <w:rPr>
          <w:rFonts w:ascii="Arial Narrow" w:hAnsi="Arial Narrow" w:cs="Arial Narrow"/>
          <w:sz w:val="24"/>
          <w:szCs w:val="24"/>
          <w:u w:val="single"/>
        </w:rPr>
        <w:t>Marketplace</w:t>
      </w:r>
      <w:r>
        <w:rPr>
          <w:rFonts w:ascii="Arial Narrow" w:hAnsi="Arial Narrow" w:cs="Arial Narrow"/>
          <w:sz w:val="24"/>
          <w:szCs w:val="24"/>
        </w:rPr>
        <w:t>.</w:t>
      </w:r>
      <w:bookmarkStart w:id="1" w:name="OLE_LINK1"/>
      <w:bookmarkStart w:id="2" w:name="OLE_LINK4"/>
      <w:bookmarkStart w:id="3" w:name="OLE_LINK5"/>
      <w:bookmarkStart w:id="4" w:name="OLE_LINK6"/>
      <w:bookmarkEnd w:id="1"/>
      <w:bookmarkEnd w:id="2"/>
      <w:bookmarkEnd w:id="3"/>
      <w:bookmarkEnd w:id="4"/>
    </w:p>
    <w:p w14:paraId="312B376A" w14:textId="77777777" w:rsidR="00D22EFD" w:rsidRPr="00654D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b/>
          <w:bCs/>
          <w:color w:val="0070C0"/>
          <w:sz w:val="24"/>
          <w:szCs w:val="24"/>
        </w:rPr>
      </w:pPr>
    </w:p>
    <w:p w14:paraId="61F9B27A" w14:textId="77777777" w:rsidR="00D22EFD" w:rsidRPr="00654D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b/>
          <w:bCs/>
          <w:color w:val="0070C0"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color w:val="0070C0"/>
          <w:sz w:val="24"/>
          <w:szCs w:val="24"/>
        </w:rPr>
        <w:t>Language Access Services:</w:t>
      </w:r>
    </w:p>
    <w:p w14:paraId="4340CB69" w14:textId="77777777" w:rsidR="00D22EFD" w:rsidRPr="00654DFD" w:rsidRDefault="00D22EFD" w:rsidP="00D22EFD">
      <w:pPr>
        <w:pStyle w:val="Default"/>
        <w:keepNext/>
        <w:keepLines/>
        <w:rPr>
          <w:rFonts w:ascii="Arial Narrow" w:hAnsi="Arial Narrow" w:cs="Arial Narrow" w:hint="default"/>
        </w:rPr>
      </w:pPr>
      <w:r w:rsidRPr="00654DFD">
        <w:rPr>
          <w:rFonts w:ascii="Arial Narrow" w:hAnsi="Arial Narrow" w:cs="Arial Narrow"/>
        </w:rPr>
        <w:t xml:space="preserve">Spanish (Español): Para obtener asistencia en Español, llame al </w:t>
      </w:r>
      <w:r>
        <w:rPr>
          <w:rFonts w:ascii="Arial Narrow" w:hAnsi="Arial Narrow" w:cs="Arial Narrow"/>
        </w:rPr>
        <w:t>1-800-676-1411.</w:t>
      </w:r>
    </w:p>
    <w:p w14:paraId="27C853DD" w14:textId="77777777" w:rsidR="00D22EFD" w:rsidRPr="00654DFD" w:rsidRDefault="00D22EFD" w:rsidP="00D22EFD">
      <w:pPr>
        <w:pStyle w:val="Default"/>
        <w:keepNext/>
        <w:keepLines/>
        <w:rPr>
          <w:rFonts w:ascii="Arial Narrow" w:hAnsi="Arial Narrow" w:cs="Arial Narrow" w:hint="default"/>
        </w:rPr>
      </w:pPr>
      <w:r w:rsidRPr="00654DFD">
        <w:rPr>
          <w:rFonts w:ascii="Arial Narrow" w:hAnsi="Arial Narrow" w:cs="Arial Narrow"/>
        </w:rPr>
        <w:t>Tagalog (Tagalog): Kung kailangan ninyo ang tulong sa Tagalog tumawa</w:t>
      </w:r>
      <w:r>
        <w:rPr>
          <w:rFonts w:ascii="Arial Narrow" w:hAnsi="Arial Narrow" w:cs="Arial Narrow"/>
        </w:rPr>
        <w:t>g sa 1-800-676-1411.</w:t>
      </w:r>
    </w:p>
    <w:p w14:paraId="4B45FB29" w14:textId="77777777" w:rsidR="00D22EFD" w:rsidRPr="00654DFD" w:rsidRDefault="00D22EFD" w:rsidP="00D22EFD">
      <w:pPr>
        <w:pStyle w:val="Default"/>
        <w:keepNext/>
        <w:keepLines/>
        <w:rPr>
          <w:rFonts w:ascii="Arial Narrow" w:eastAsia="Arial Unicode MS" w:hAnsi="Arial Narrow" w:hint="default"/>
        </w:rPr>
      </w:pPr>
      <w:r w:rsidRPr="00654DFD">
        <w:rPr>
          <w:rFonts w:ascii="Arial Narrow" w:hAnsi="Arial Narrow" w:cs="Arial Narrow"/>
        </w:rPr>
        <w:t>Chinese (</w:t>
      </w:r>
      <w:r w:rsidRPr="00654DFD">
        <w:rPr>
          <w:rFonts w:ascii="Arial Narrow" w:eastAsia="MS Mincho" w:hAnsi="Arial Narrow" w:cs="MS Mincho"/>
        </w:rPr>
        <w:t>中文</w:t>
      </w:r>
      <w:r w:rsidRPr="00654DFD">
        <w:rPr>
          <w:rFonts w:ascii="Arial Narrow" w:eastAsia="MS Mincho" w:hAnsi="Arial Narrow" w:cs="Arial Narrow"/>
        </w:rPr>
        <w:t xml:space="preserve">): </w:t>
      </w:r>
      <w:r w:rsidRPr="00654DFD">
        <w:rPr>
          <w:rFonts w:ascii="Arial Narrow" w:eastAsia="MS Mincho" w:hAnsi="Arial Narrow" w:cs="MS Mincho"/>
        </w:rPr>
        <w:t>如果需要中文的帮助，</w:t>
      </w:r>
      <w:r w:rsidRPr="00654DFD">
        <w:rPr>
          <w:rFonts w:ascii="Arial Narrow" w:eastAsia="Arial Unicode MS" w:hAnsi="Arial Narrow" w:cs="Arial Unicode MS"/>
        </w:rPr>
        <w:t>请拨打这个号码</w:t>
      </w:r>
      <w:r>
        <w:rPr>
          <w:rFonts w:ascii="Arial Narrow" w:hAnsi="Arial Narrow" w:cs="Arial Narrow"/>
        </w:rPr>
        <w:t>1-800-676-1411</w:t>
      </w:r>
      <w:r>
        <w:rPr>
          <w:rFonts w:ascii="Arial Narrow" w:eastAsia="Arial Unicode MS" w:hAnsi="Arial Narrow" w:cs="Arial Narrow"/>
        </w:rPr>
        <w:t>.</w:t>
      </w:r>
    </w:p>
    <w:p w14:paraId="56C11E5F" w14:textId="77777777" w:rsidR="00D22EFD" w:rsidRPr="00654DFD" w:rsidRDefault="00D22EFD" w:rsidP="00D22EFD">
      <w:pPr>
        <w:keepNext/>
        <w:keepLines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654DFD">
        <w:rPr>
          <w:rFonts w:ascii="Arial Narrow" w:eastAsia="Arial Unicode MS" w:hAnsi="Arial Narrow" w:cs="Arial Narrow"/>
          <w:sz w:val="24"/>
          <w:szCs w:val="24"/>
        </w:rPr>
        <w:t>Navajo (Dine): Dinek'ehgo shika at'ohwol ninisingo, kwiijigo ho</w:t>
      </w:r>
      <w:r>
        <w:rPr>
          <w:rFonts w:ascii="Arial Narrow" w:eastAsia="Arial Unicode MS" w:hAnsi="Arial Narrow" w:cs="Arial Narrow"/>
          <w:sz w:val="24"/>
          <w:szCs w:val="24"/>
        </w:rPr>
        <w:t xml:space="preserve">lne' </w:t>
      </w:r>
      <w:r>
        <w:rPr>
          <w:rFonts w:ascii="Arial Narrow" w:hAnsi="Arial Narrow" w:cs="Arial Narrow"/>
        </w:rPr>
        <w:t>1-800-676-1411</w:t>
      </w:r>
      <w:r>
        <w:rPr>
          <w:rFonts w:ascii="Arial Narrow" w:eastAsia="Arial Unicode MS" w:hAnsi="Arial Narrow" w:cs="Arial Narrow"/>
          <w:sz w:val="24"/>
          <w:szCs w:val="24"/>
        </w:rPr>
        <w:t>.</w:t>
      </w:r>
    </w:p>
    <w:p w14:paraId="49B7117B" w14:textId="77777777" w:rsidR="00D22EFD" w:rsidRPr="00654D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 w:hint="default"/>
          <w:color w:val="0775A8"/>
          <w:sz w:val="24"/>
          <w:szCs w:val="24"/>
        </w:rPr>
      </w:pPr>
      <w:r w:rsidRPr="00654DFD">
        <w:rPr>
          <w:rFonts w:ascii="Arial Narrow" w:hAnsi="Arial Narrow" w:cs="Arial Narrow"/>
          <w:color w:val="0775A8"/>
          <w:sz w:val="24"/>
          <w:szCs w:val="24"/>
        </w:rPr>
        <w:t>––––––––––––––––––––––</w:t>
      </w:r>
      <w:r w:rsidRPr="00654DFD">
        <w:rPr>
          <w:rFonts w:ascii="Arial Narrow" w:hAnsi="Arial Narrow" w:cs="Arial Narrow"/>
          <w:i/>
          <w:iCs/>
          <w:color w:val="0775A8"/>
          <w:sz w:val="24"/>
          <w:szCs w:val="24"/>
        </w:rPr>
        <w:t xml:space="preserve">To see examples of how this </w:t>
      </w:r>
      <w:r w:rsidRPr="00287A32">
        <w:rPr>
          <w:rFonts w:ascii="Arial Narrow" w:hAnsi="Arial Narrow" w:cs="Arial Narrow"/>
          <w:i/>
          <w:iCs/>
          <w:color w:val="0775A8"/>
          <w:sz w:val="24"/>
          <w:szCs w:val="24"/>
          <w:u w:val="single"/>
        </w:rPr>
        <w:t>plan</w:t>
      </w:r>
      <w:r w:rsidRPr="00654DFD">
        <w:rPr>
          <w:rFonts w:ascii="Arial Narrow" w:hAnsi="Arial Narrow" w:cs="Arial Narrow"/>
          <w:i/>
          <w:iCs/>
          <w:color w:val="0775A8"/>
          <w:sz w:val="24"/>
          <w:szCs w:val="24"/>
        </w:rPr>
        <w:t xml:space="preserve"> might cover costs for a sample medical situation, see the next section.–––––––––––</w:t>
      </w:r>
      <w:r w:rsidRPr="00654DFD">
        <w:rPr>
          <w:rFonts w:ascii="Arial Narrow" w:hAnsi="Arial Narrow" w:cs="Arial Narrow"/>
          <w:color w:val="0775A8"/>
          <w:sz w:val="24"/>
          <w:szCs w:val="24"/>
        </w:rPr>
        <w:t>–––––––––––</w:t>
      </w:r>
    </w:p>
    <w:p w14:paraId="0F2675E7" w14:textId="77777777" w:rsidR="00D22EFD" w:rsidRPr="00133360" w:rsidRDefault="00D22EFD" w:rsidP="00D22EF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 w:hint="default"/>
          <w:color w:val="0775A8"/>
          <w:sz w:val="2"/>
          <w:szCs w:val="2"/>
        </w:rPr>
      </w:pPr>
    </w:p>
    <w:p w14:paraId="5185C6B4" w14:textId="77777777" w:rsidR="00D22EFD" w:rsidRPr="00654DFD" w:rsidRDefault="00D22EFD" w:rsidP="00D22EF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 Narrow" w:hint="default"/>
          <w:b/>
          <w:bCs/>
          <w:sz w:val="24"/>
          <w:szCs w:val="24"/>
        </w:rPr>
        <w:sectPr w:rsidR="00D22EFD" w:rsidRPr="00654DFD" w:rsidSect="00D22EFD">
          <w:footerReference w:type="default" r:id="rId34"/>
          <w:headerReference w:type="first" r:id="rId35"/>
          <w:footerReference w:type="first" r:id="rId36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14:paraId="1424D28B" w14:textId="77777777" w:rsidR="00D22EFD" w:rsidRPr="00654DFD" w:rsidRDefault="008A2F83" w:rsidP="00D22EF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 Narrow" w:hint="default"/>
          <w:b/>
          <w:bCs/>
          <w:sz w:val="8"/>
          <w:szCs w:val="8"/>
        </w:rPr>
        <w:sectPr w:rsidR="00D22EFD" w:rsidRPr="00654DFD" w:rsidSect="00D22EFD">
          <w:headerReference w:type="default" r:id="rId37"/>
          <w:footerReference w:type="default" r:id="rId38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>
        <w:rPr>
          <w:rFonts w:hint="default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90986" wp14:editId="4F4F1373">
                <wp:simplePos x="0" y="0"/>
                <wp:positionH relativeFrom="column">
                  <wp:posOffset>11430</wp:posOffset>
                </wp:positionH>
                <wp:positionV relativeFrom="paragraph">
                  <wp:posOffset>-93345</wp:posOffset>
                </wp:positionV>
                <wp:extent cx="9219565" cy="970280"/>
                <wp:effectExtent l="11430" t="11430" r="8255" b="889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9565" cy="97028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D76C0" w14:textId="77777777" w:rsidR="005F48E6" w:rsidRPr="00F37831" w:rsidRDefault="005F48E6" w:rsidP="00D22EFD">
                            <w:pPr>
                              <w:spacing w:before="240" w:after="40" w:line="240" w:lineRule="auto"/>
                              <w:ind w:left="-86" w:right="282"/>
                              <w:rPr>
                                <w:rFonts w:ascii="Garamond" w:hAnsi="Garamond" w:cs="Garamond" w:hint="default"/>
                                <w:sz w:val="24"/>
                                <w:szCs w:val="24"/>
                              </w:rPr>
                            </w:pPr>
                          </w:p>
                          <w:p w14:paraId="5BC16550" w14:textId="77777777" w:rsidR="005F48E6" w:rsidRDefault="005F48E6" w:rsidP="00D22EFD">
                            <w:pPr>
                              <w:spacing w:before="40" w:after="40" w:line="240" w:lineRule="auto"/>
                              <w:ind w:right="-6"/>
                              <w:jc w:val="center"/>
                              <w:rPr>
                                <w:rFonts w:ascii="Garamond" w:hAnsi="Garamond" w:cs="Garamond" w:hint="defaul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558856E" w14:textId="77777777" w:rsidR="005F48E6" w:rsidRPr="006D3E86" w:rsidRDefault="005F48E6" w:rsidP="00D22EFD">
                            <w:pPr>
                              <w:spacing w:after="0" w:line="240" w:lineRule="auto"/>
                              <w:ind w:right="-6"/>
                              <w:rPr>
                                <w:rFonts w:ascii="Garamond" w:hAnsi="Garamond" w:cs="Garamond" w:hint="defau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909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9pt;margin-top:-7.35pt;width:725.95pt;height:7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" fillcolor="#eff9ff" strokecolor="#70afd9">
                <v:textbox>
                  <w:txbxContent>
                    <w:p w14:paraId="09FD76C0" w14:textId="77777777" w:rsidR="005F48E6" w:rsidRPr="00F37831" w:rsidRDefault="005F48E6" w:rsidP="00D22EFD">
                      <w:pPr>
                        <w:spacing w:before="240" w:after="40" w:line="240" w:lineRule="auto"/>
                        <w:ind w:left="-86" w:right="282"/>
                        <w:rPr>
                          <w:rFonts w:ascii="Garamond" w:hAnsi="Garamond" w:cs="Garamond" w:hint="default"/>
                          <w:sz w:val="24"/>
                          <w:szCs w:val="24"/>
                        </w:rPr>
                      </w:pPr>
                    </w:p>
                    <w:p w14:paraId="5BC16550" w14:textId="77777777" w:rsidR="005F48E6" w:rsidRDefault="005F48E6" w:rsidP="00D22EFD">
                      <w:pPr>
                        <w:spacing w:before="40" w:after="40" w:line="240" w:lineRule="auto"/>
                        <w:ind w:right="-6"/>
                        <w:jc w:val="center"/>
                        <w:rPr>
                          <w:rFonts w:ascii="Garamond" w:hAnsi="Garamond" w:cs="Garamond" w:hint="default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2558856E" w14:textId="77777777" w:rsidR="005F48E6" w:rsidRPr="006D3E86" w:rsidRDefault="005F48E6" w:rsidP="00D22EFD">
                      <w:pPr>
                        <w:spacing w:after="0" w:line="240" w:lineRule="auto"/>
                        <w:ind w:right="-6"/>
                        <w:rPr>
                          <w:rFonts w:ascii="Garamond" w:hAnsi="Garamond" w:cs="Garamond" w:hint="defaul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9FE57" wp14:editId="3F8F2819">
                <wp:simplePos x="0" y="0"/>
                <wp:positionH relativeFrom="column">
                  <wp:posOffset>584835</wp:posOffset>
                </wp:positionH>
                <wp:positionV relativeFrom="paragraph">
                  <wp:posOffset>-102870</wp:posOffset>
                </wp:positionV>
                <wp:extent cx="8455025" cy="979805"/>
                <wp:effectExtent l="3810" t="1905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5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225DB" w14:textId="77777777" w:rsidR="005F48E6" w:rsidRPr="00654DFD" w:rsidRDefault="005F48E6" w:rsidP="00D22EFD">
                            <w:pPr>
                              <w:spacing w:before="240" w:after="120" w:line="240" w:lineRule="auto"/>
                              <w:ind w:left="994"/>
                              <w:rPr>
                                <w:rFonts w:ascii="Arial Narrow" w:hAnsi="Arial Narrow" w:cs="Arial Narrow" w:hint="default"/>
                                <w:sz w:val="24"/>
                                <w:szCs w:val="24"/>
                              </w:rPr>
                            </w:pP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This is not a cost estimator. 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Treatments shown are just examples of how this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 might cover medical care. Your actual costs will be different depending on the actual care you receive, the prices your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providers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 charge, and many other factors. Focus on the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cost sharing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 amounts (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copayments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coinsurance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) and </w:t>
                            </w:r>
                            <w:r w:rsidRPr="00287A32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excluded services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 under the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. Use this information to compare the portion of costs you might pay under different health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plans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color w:val="000000"/>
                                <w:sz w:val="24"/>
                                <w:szCs w:val="24"/>
                              </w:rPr>
                              <w:t xml:space="preserve">Please note these coverage examples are based on self-only coverage.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9FE57" id="Text Box 4" o:spid="_x0000_s1027" type="#_x0000_t202" style="position:absolute;margin-left:46.05pt;margin-top:-8.1pt;width:665.75pt;height:7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" filled="f" stroked="f">
                <v:textbox>
                  <w:txbxContent>
                    <w:p w14:paraId="35F225DB" w14:textId="77777777" w:rsidR="005F48E6" w:rsidRPr="00654DFD" w:rsidRDefault="005F48E6" w:rsidP="00D22EFD">
                      <w:pPr>
                        <w:spacing w:before="240" w:after="120" w:line="240" w:lineRule="auto"/>
                        <w:ind w:left="994"/>
                        <w:rPr>
                          <w:rFonts w:ascii="Arial Narrow" w:hAnsi="Arial Narrow" w:cs="Arial Narrow" w:hint="default"/>
                          <w:sz w:val="24"/>
                          <w:szCs w:val="24"/>
                        </w:rPr>
                      </w:pP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sz w:val="24"/>
                          <w:szCs w:val="24"/>
                        </w:rPr>
                        <w:t xml:space="preserve">This is not a cost estimator. 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Treatments shown are just examples of how this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 might cover medical care. Your actual costs will be different depending on the actual care you receive, the prices your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providers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 charge, and many other factors. Focus on the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cost sharing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 amounts (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deductibles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,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copayments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 and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coinsurance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) and </w:t>
                      </w:r>
                      <w:r w:rsidRPr="00287A32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excluded services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 under the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. Use this information to compare the portion of costs you might pay under different health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plans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. </w:t>
                      </w:r>
                      <w:r w:rsidRPr="008A5D17">
                        <w:rPr>
                          <w:rFonts w:ascii="Arial Narrow" w:hAnsi="Arial Narrow" w:cs="Arial Narrow"/>
                          <w:color w:val="000000"/>
                          <w:sz w:val="24"/>
                          <w:szCs w:val="24"/>
                        </w:rPr>
                        <w:t xml:space="preserve">Please note these coverage examples are based on self-only coverage.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72020E69" wp14:editId="53EFCF59">
            <wp:simplePos x="0" y="0"/>
            <wp:positionH relativeFrom="column">
              <wp:posOffset>222885</wp:posOffset>
            </wp:positionH>
            <wp:positionV relativeFrom="paragraph">
              <wp:posOffset>127635</wp:posOffset>
            </wp:positionV>
            <wp:extent cx="788035" cy="583565"/>
            <wp:effectExtent l="0" t="0" r="0" b="6985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defaul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F27741" wp14:editId="3DD5BDFF">
                <wp:simplePos x="0" y="0"/>
                <wp:positionH relativeFrom="column">
                  <wp:posOffset>-207645</wp:posOffset>
                </wp:positionH>
                <wp:positionV relativeFrom="paragraph">
                  <wp:posOffset>-306705</wp:posOffset>
                </wp:positionV>
                <wp:extent cx="4505960" cy="615315"/>
                <wp:effectExtent l="11430" t="7620" r="698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D701C" w14:textId="77777777" w:rsidR="005F48E6" w:rsidRPr="00654DFD" w:rsidRDefault="005F48E6" w:rsidP="00D22EFD">
                            <w:pPr>
                              <w:spacing w:line="240" w:lineRule="auto"/>
                              <w:ind w:left="180"/>
                              <w:rPr>
                                <w:rFonts w:ascii="Arial Narrow" w:hAnsi="Arial Narrow" w:cs="Arial Narrow" w:hint="default"/>
                                <w:sz w:val="24"/>
                                <w:szCs w:val="24"/>
                              </w:rPr>
                            </w:pP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>About these Coverage Examples: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27741" id="Text Box 6" o:spid="_x0000_s1028" type="#_x0000_t202" style="position:absolute;margin-left:-16.35pt;margin-top:-24.15pt;width:354.8pt;height:4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" strokecolor="white">
                <v:textbox>
                  <w:txbxContent>
                    <w:p w14:paraId="79ED701C" w14:textId="77777777" w:rsidR="005F48E6" w:rsidRPr="00654DFD" w:rsidRDefault="005F48E6" w:rsidP="00D22EFD">
                      <w:pPr>
                        <w:spacing w:line="240" w:lineRule="auto"/>
                        <w:ind w:left="180"/>
                        <w:rPr>
                          <w:rFonts w:ascii="Arial Narrow" w:hAnsi="Arial Narrow" w:cs="Arial Narrow" w:hint="default"/>
                          <w:sz w:val="24"/>
                          <w:szCs w:val="24"/>
                        </w:rPr>
                      </w:pP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0080BE"/>
                          <w:sz w:val="24"/>
                          <w:szCs w:val="24"/>
                        </w:rPr>
                        <w:t>About these Coverage Examples:</w:t>
                      </w:r>
                    </w:p>
                  </w:txbxContent>
                </v:textbox>
              </v:shape>
            </w:pict>
          </mc:Fallback>
        </mc:AlternateContent>
      </w:r>
    </w:p>
    <w:p w14:paraId="63ADC83B" w14:textId="77777777" w:rsidR="00D22EFD" w:rsidRPr="00654DFD" w:rsidRDefault="00D22EFD" w:rsidP="00D22EF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 Narrow" w:hint="default"/>
          <w:b/>
          <w:bCs/>
          <w:sz w:val="8"/>
          <w:szCs w:val="8"/>
        </w:rPr>
        <w:sectPr w:rsidR="00D22EFD" w:rsidRPr="00654DFD" w:rsidSect="00D22EFD"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</w:p>
    <w:p w14:paraId="1CE75FF2" w14:textId="77777777" w:rsidR="00D22EFD" w:rsidRPr="00654DFD" w:rsidRDefault="00D22EFD" w:rsidP="00D22EFD">
      <w:pPr>
        <w:tabs>
          <w:tab w:val="center" w:pos="4680"/>
          <w:tab w:val="right" w:pos="9360"/>
        </w:tabs>
        <w:spacing w:after="0" w:line="240" w:lineRule="auto"/>
        <w:ind w:right="-90"/>
        <w:rPr>
          <w:rFonts w:ascii="Arial Narrow" w:hAnsi="Arial Narrow" w:cs="Arial Narrow" w:hint="default"/>
          <w:color w:val="0775A8"/>
          <w:sz w:val="16"/>
          <w:szCs w:val="16"/>
        </w:rPr>
      </w:pPr>
    </w:p>
    <w:p w14:paraId="73587897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16"/>
          <w:szCs w:val="16"/>
        </w:rPr>
      </w:pPr>
    </w:p>
    <w:p w14:paraId="2417231B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16"/>
          <w:szCs w:val="16"/>
        </w:rPr>
      </w:pPr>
    </w:p>
    <w:p w14:paraId="26AA8C2A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16"/>
          <w:szCs w:val="16"/>
        </w:rPr>
      </w:pPr>
    </w:p>
    <w:p w14:paraId="77CFFA6D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</w:rPr>
      </w:pPr>
    </w:p>
    <w:p w14:paraId="00C71945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</w:rPr>
      </w:pPr>
    </w:p>
    <w:p w14:paraId="71210E4E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</w:rPr>
      </w:pPr>
    </w:p>
    <w:p w14:paraId="1C2EC6EB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</w:rPr>
        <w:sectPr w:rsidR="00D22EFD" w:rsidRPr="00654DFD" w:rsidSect="00D22EFD">
          <w:type w:val="continuous"/>
          <w:pgSz w:w="15840" w:h="12240" w:orient="landscape" w:code="1"/>
          <w:pgMar w:top="720" w:right="720" w:bottom="720" w:left="720" w:header="360" w:footer="360" w:gutter="0"/>
          <w:cols w:num="4" w:sep="1" w:space="493"/>
          <w:docGrid w:linePitch="360"/>
        </w:sectPr>
      </w:pPr>
    </w:p>
    <w:p w14:paraId="4991D8B2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7B330EC2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70CA3078" w14:textId="77777777" w:rsidR="00D22EFD" w:rsidRPr="00654DFD" w:rsidRDefault="008A2F83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b/>
          <w:bCs/>
          <w:sz w:val="24"/>
          <w:szCs w:val="24"/>
        </w:rPr>
      </w:pPr>
      <w:r>
        <w:rPr>
          <w:rFonts w:hint="defaul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E6C11E" wp14:editId="6E8B81CC">
                <wp:simplePos x="0" y="0"/>
                <wp:positionH relativeFrom="column">
                  <wp:posOffset>22860</wp:posOffset>
                </wp:positionH>
                <wp:positionV relativeFrom="paragraph">
                  <wp:posOffset>6985</wp:posOffset>
                </wp:positionV>
                <wp:extent cx="2943860" cy="658495"/>
                <wp:effectExtent l="13335" t="6985" r="5080" b="1079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A38C9" w14:textId="77777777" w:rsidR="005F48E6" w:rsidRPr="00654DFD" w:rsidRDefault="005F48E6" w:rsidP="00D22EF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 Narrow" w:hint="defaul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rFonts w:ascii="Arial Narrow" w:hAnsi="Arial Narrow" w:cs="Arial Narrow"/>
                                <w:color w:val="FFFFFF"/>
                                <w:sz w:val="24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01A131C4" w14:textId="77777777" w:rsidR="005F48E6" w:rsidRPr="006D3E86" w:rsidRDefault="005F48E6" w:rsidP="00D22EFD">
                            <w:pPr>
                              <w:spacing w:after="0" w:line="240" w:lineRule="auto"/>
                              <w:rPr>
                                <w:rFonts w:ascii="Garamond" w:hAnsi="Garamond" w:cs="Garamond" w:hint="defau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6C11E" id="Text Box 7" o:spid="_x0000_s1029" type="#_x0000_t202" style="position:absolute;left:0;text-align:left;margin-left:1.8pt;margin-top:.55pt;width:231.8pt;height:51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" fillcolor="#0775a8" strokecolor="#70afd9">
                <v:textbox inset=",2.16pt,,2.16pt">
                  <w:txbxContent>
                    <w:p w14:paraId="113A38C9" w14:textId="77777777" w:rsidR="005F48E6" w:rsidRPr="00654DFD" w:rsidRDefault="005F48E6" w:rsidP="00D22EF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 Narrow" w:hint="default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654DFD">
                        <w:rPr>
                          <w:rFonts w:ascii="Arial Narrow" w:hAnsi="Arial Narrow" w:cs="Arial Narrow"/>
                          <w:color w:val="FFFFFF"/>
                          <w:sz w:val="24"/>
                          <w:szCs w:val="24"/>
                        </w:rPr>
                        <w:t>(9 months of in-network pre-natal care and a hospital delivery)</w:t>
                      </w:r>
                    </w:p>
                    <w:p w14:paraId="01A131C4" w14:textId="77777777" w:rsidR="005F48E6" w:rsidRPr="006D3E86" w:rsidRDefault="005F48E6" w:rsidP="00D22EFD">
                      <w:pPr>
                        <w:spacing w:after="0" w:line="240" w:lineRule="auto"/>
                        <w:rPr>
                          <w:rFonts w:ascii="Garamond" w:hAnsi="Garamond" w:cs="Garamond" w:hint="defaul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B25F83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3106D811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6E9BD5D8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6B67BF38" w14:textId="77777777" w:rsidR="00D22EFD" w:rsidRPr="00654DFD" w:rsidRDefault="00D22EFD" w:rsidP="00D22EFD">
      <w:pPr>
        <w:pStyle w:val="Header"/>
        <w:spacing w:after="0" w:line="240" w:lineRule="auto"/>
        <w:ind w:right="-90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061FBC03" w14:textId="77777777" w:rsidR="00D22EFD" w:rsidRPr="00C47551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b/>
          <w:bCs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The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plan’s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overall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deductible</w:t>
      </w:r>
      <w:r>
        <w:rPr>
          <w:rFonts w:ascii="Arial Narrow" w:hAnsi="Arial Narrow" w:cs="Arial Narrow"/>
          <w:sz w:val="24"/>
          <w:szCs w:val="24"/>
        </w:rPr>
        <w:tab/>
      </w:r>
      <w:r w:rsidRPr="00C47551">
        <w:rPr>
          <w:rFonts w:ascii="Arial Narrow" w:hAnsi="Arial Narrow" w:cs="Arial Narrow"/>
          <w:b/>
          <w:bCs/>
          <w:sz w:val="24"/>
          <w:szCs w:val="24"/>
        </w:rPr>
        <w:t>$</w:t>
      </w:r>
      <w:r w:rsidR="0004751E">
        <w:rPr>
          <w:rFonts w:ascii="Arial Narrow" w:hAnsi="Arial Narrow" w:cs="Arial Narrow" w:hint="default"/>
          <w:b/>
          <w:bCs/>
          <w:sz w:val="24"/>
          <w:szCs w:val="24"/>
        </w:rPr>
        <w:t>300</w:t>
      </w:r>
    </w:p>
    <w:p w14:paraId="0A7C6B87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6259DB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Specialist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</w:t>
      </w:r>
      <w:r w:rsidRPr="00C47551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873541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6235C281" w14:textId="77777777" w:rsidR="00D22EFD" w:rsidRPr="004546FE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right="150"/>
        <w:rPr>
          <w:rFonts w:ascii="Arial Narrow" w:hAnsi="Arial Narrow" w:cs="Arial Narrow" w:hint="default"/>
          <w:b/>
          <w:bCs/>
          <w:color w:val="000000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color w:val="C0E8FB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Hospital (facility) </w:t>
      </w:r>
      <w:r w:rsidRPr="00873541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4373AC00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2E7334">
        <w:rPr>
          <w:rFonts w:ascii="Arial Narrow" w:hAnsi="Arial Narrow" w:cs="Arial Narrow"/>
          <w:b/>
          <w:bCs/>
          <w:sz w:val="24"/>
          <w:szCs w:val="24"/>
        </w:rPr>
        <w:t>Other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2450E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sz w:val="24"/>
          <w:szCs w:val="24"/>
        </w:rPr>
        <w:t>%</w:t>
      </w:r>
    </w:p>
    <w:p w14:paraId="479A4D5F" w14:textId="77777777" w:rsidR="00D22EFD" w:rsidRPr="00654D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right="150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05971965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sz w:val="24"/>
          <w:szCs w:val="24"/>
        </w:rPr>
        <w:t xml:space="preserve">This EXAMPLE event includes services like: </w:t>
      </w:r>
    </w:p>
    <w:p w14:paraId="10B5F00A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Specialist</w:t>
      </w:r>
      <w:r w:rsidRPr="00654DFD">
        <w:rPr>
          <w:rFonts w:ascii="Arial Narrow" w:hAnsi="Arial Narrow" w:cs="Arial Narrow"/>
          <w:sz w:val="24"/>
          <w:szCs w:val="24"/>
        </w:rPr>
        <w:t xml:space="preserve"> office visits (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prenatal care)</w:t>
      </w:r>
    </w:p>
    <w:p w14:paraId="2EC679E3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654DFD">
        <w:rPr>
          <w:rFonts w:ascii="Arial Narrow" w:hAnsi="Arial Narrow" w:cs="Arial Narrow"/>
          <w:sz w:val="24"/>
          <w:szCs w:val="24"/>
        </w:rPr>
        <w:t>Childbirth/Delivery Professional Services</w:t>
      </w:r>
    </w:p>
    <w:p w14:paraId="0F3ED388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654DFD">
        <w:rPr>
          <w:rFonts w:ascii="Arial Narrow" w:hAnsi="Arial Narrow" w:cs="Arial Narrow"/>
          <w:sz w:val="24"/>
          <w:szCs w:val="24"/>
        </w:rPr>
        <w:t>Childbirth/Delivery Facility Services</w:t>
      </w:r>
    </w:p>
    <w:p w14:paraId="7845C89E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Diagnostic tests</w:t>
      </w:r>
      <w:r w:rsidRPr="00654DFD">
        <w:rPr>
          <w:rFonts w:ascii="Arial Narrow" w:hAnsi="Arial Narrow" w:cs="Arial Narrow"/>
          <w:sz w:val="24"/>
          <w:szCs w:val="24"/>
        </w:rPr>
        <w:t xml:space="preserve"> (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ultrasounds and blood work)</w:t>
      </w:r>
    </w:p>
    <w:p w14:paraId="282E48CA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Specialist</w:t>
      </w:r>
      <w:r w:rsidRPr="00654DFD">
        <w:rPr>
          <w:rFonts w:ascii="Arial Narrow" w:hAnsi="Arial Narrow" w:cs="Arial Narrow"/>
          <w:sz w:val="24"/>
          <w:szCs w:val="24"/>
        </w:rPr>
        <w:t xml:space="preserve"> visit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 xml:space="preserve">(anesthesia) </w:t>
      </w:r>
    </w:p>
    <w:p w14:paraId="12AB3CBC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690"/>
        <w:gridCol w:w="990"/>
      </w:tblGrid>
      <w:tr w:rsidR="00010103" w14:paraId="15694B54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4E45B97C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63E9A4EF" w14:textId="77777777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$12,700</w:t>
            </w:r>
          </w:p>
        </w:tc>
      </w:tr>
    </w:tbl>
    <w:p w14:paraId="037B9B94" w14:textId="77777777" w:rsidR="00D22EFD" w:rsidRPr="00654DFD" w:rsidRDefault="00D22EFD" w:rsidP="00D22EFD">
      <w:pPr>
        <w:spacing w:after="0" w:line="240" w:lineRule="auto"/>
        <w:rPr>
          <w:rFonts w:ascii="Arial Narrow" w:hAnsi="Arial Narrow" w:cs="Arial Narrow" w:hint="default"/>
          <w:color w:val="000000"/>
        </w:rPr>
      </w:pPr>
      <w:r w:rsidRPr="00654DFD">
        <w:rPr>
          <w:rFonts w:ascii="Arial Narrow" w:hAnsi="Arial Narrow" w:cs="Arial Narrow"/>
        </w:rPr>
        <w:t xml:space="preserve"> </w:t>
      </w:r>
    </w:p>
    <w:p w14:paraId="380C29E0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color w:val="000000"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color w:val="000000"/>
          <w:sz w:val="24"/>
          <w:szCs w:val="24"/>
        </w:rPr>
        <w:t>In this example, Peg would pay: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690"/>
        <w:gridCol w:w="990"/>
      </w:tblGrid>
      <w:tr w:rsidR="00010103" w14:paraId="6DE50AD8" w14:textId="77777777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45AF3730" w14:textId="77777777" w:rsidR="00D22EFD" w:rsidRPr="00287A32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u w:val="single"/>
              </w:rPr>
              <w:t>Cost Sharing</w:t>
            </w:r>
          </w:p>
        </w:tc>
      </w:tr>
      <w:tr w:rsidR="00010103" w14:paraId="3244CF3A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06DDFB94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0D092107" w14:textId="77777777" w:rsidR="00D22EFD" w:rsidRPr="00654DFD" w:rsidRDefault="00D22EFD" w:rsidP="0004751E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</w:t>
            </w:r>
            <w:r w:rsidR="0004751E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300</w:t>
            </w:r>
          </w:p>
        </w:tc>
      </w:tr>
      <w:tr w:rsidR="00010103" w14:paraId="2DBFF5F9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14CEBB11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59EB2A3B" w14:textId="77777777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7268F344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384C1172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594620E6" w14:textId="5EB6B91E" w:rsidR="00D22EFD" w:rsidRPr="00654DFD" w:rsidRDefault="00D22EFD" w:rsidP="004A5B9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</w:t>
            </w:r>
            <w:r w:rsidR="004A5B9D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1,2</w:t>
            </w:r>
            <w:r w:rsidR="00107884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4</w:t>
            </w:r>
            <w:r w:rsidR="004A5B9D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0</w:t>
            </w:r>
          </w:p>
        </w:tc>
      </w:tr>
      <w:tr w:rsidR="00010103" w14:paraId="7CACFD83" w14:textId="77777777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3F495E21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</w:rPr>
              <w:t>What isn’t covered</w:t>
            </w:r>
          </w:p>
        </w:tc>
      </w:tr>
      <w:tr w:rsidR="00010103" w14:paraId="26BE341E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13868F84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2C3C776C" w14:textId="22E89BFA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7E3DACC7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69E21A1E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The total Peg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2210EC15" w14:textId="50B484C2" w:rsidR="00D22EFD" w:rsidRPr="00654DFD" w:rsidRDefault="00D22EFD" w:rsidP="004A5B9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</w:t>
            </w:r>
            <w:r w:rsidR="0004751E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1,</w:t>
            </w:r>
            <w:r w:rsidR="004A5B9D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5</w:t>
            </w:r>
            <w:r w:rsidR="00107884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4</w:t>
            </w:r>
            <w:r w:rsidR="004A5B9D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1F1A559E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505343AC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sz w:val="24"/>
          <w:szCs w:val="24"/>
        </w:rPr>
        <w:br w:type="column"/>
      </w:r>
    </w:p>
    <w:p w14:paraId="2557FCF2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3B8F9320" w14:textId="77777777" w:rsidR="00D22EFD" w:rsidRPr="00654DFD" w:rsidRDefault="008A2F83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  <w:r>
        <w:rPr>
          <w:rFonts w:hint="defaul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8FF7082" wp14:editId="7A8C1FBD">
                <wp:simplePos x="0" y="0"/>
                <wp:positionH relativeFrom="column">
                  <wp:posOffset>-55245</wp:posOffset>
                </wp:positionH>
                <wp:positionV relativeFrom="paragraph">
                  <wp:posOffset>6985</wp:posOffset>
                </wp:positionV>
                <wp:extent cx="3034030" cy="658495"/>
                <wp:effectExtent l="11430" t="6985" r="12065" b="1079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DCCFD" w14:textId="77777777" w:rsidR="005F48E6" w:rsidRPr="00654DFD" w:rsidRDefault="005F48E6" w:rsidP="00D22EF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 Narrow" w:hint="default"/>
                                <w:sz w:val="24"/>
                                <w:szCs w:val="24"/>
                              </w:rPr>
                            </w:pP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Managing Joe’s type 2 Diabetes</w:t>
                            </w: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rFonts w:ascii="Arial Narrow" w:hAnsi="Arial Narrow" w:cs="Arial Narrow"/>
                                <w:color w:val="FFFFFF"/>
                                <w:sz w:val="24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F7082" id="Text Box 8" o:spid="_x0000_s1030" type="#_x0000_t202" style="position:absolute;left:0;text-align:left;margin-left:-4.35pt;margin-top:.55pt;width:238.9pt;height:51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" fillcolor="#0775a8" strokecolor="#70afd9">
                <v:textbox inset=",2.16pt,,2.16pt">
                  <w:txbxContent>
                    <w:p w14:paraId="122DCCFD" w14:textId="77777777" w:rsidR="005F48E6" w:rsidRPr="00654DFD" w:rsidRDefault="005F48E6" w:rsidP="00D22EF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 Narrow" w:hint="default"/>
                          <w:sz w:val="24"/>
                          <w:szCs w:val="24"/>
                        </w:rPr>
                      </w:pP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8"/>
                          <w:szCs w:val="28"/>
                        </w:rPr>
                        <w:t>Managing Joe’s type 2 Diabetes</w:t>
                      </w: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654DFD">
                        <w:rPr>
                          <w:rFonts w:ascii="Arial Narrow" w:hAnsi="Arial Narrow" w:cs="Arial Narrow"/>
                          <w:color w:val="FFFFFF"/>
                          <w:sz w:val="24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</w:txbxContent>
                </v:textbox>
              </v:shape>
            </w:pict>
          </mc:Fallback>
        </mc:AlternateContent>
      </w:r>
    </w:p>
    <w:p w14:paraId="0E0C09D8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7EE2676D" w14:textId="77777777" w:rsidR="00D22EFD" w:rsidRPr="00654DFD" w:rsidRDefault="00D22EFD" w:rsidP="00D22EFD">
      <w:pPr>
        <w:pStyle w:val="Header"/>
        <w:tabs>
          <w:tab w:val="left" w:pos="63"/>
        </w:tabs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4EA6B722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6CCC7AFA" w14:textId="77777777" w:rsidR="00D22EFD" w:rsidRPr="00654DFD" w:rsidRDefault="00D22EFD" w:rsidP="00D22EFD">
      <w:pPr>
        <w:pStyle w:val="Header"/>
        <w:spacing w:after="0" w:line="240" w:lineRule="auto"/>
        <w:ind w:right="-90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7B96AAAC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The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plan’s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overall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deductible</w:t>
      </w:r>
      <w:r>
        <w:rPr>
          <w:rFonts w:ascii="Arial Narrow" w:hAnsi="Arial Narrow" w:cs="Arial Narrow"/>
          <w:sz w:val="24"/>
          <w:szCs w:val="24"/>
        </w:rPr>
        <w:tab/>
      </w:r>
      <w:r w:rsidRPr="00A506B4">
        <w:rPr>
          <w:rFonts w:ascii="Arial Narrow" w:hAnsi="Arial Narrow" w:cs="Arial Narrow"/>
          <w:b/>
          <w:bCs/>
          <w:sz w:val="24"/>
          <w:szCs w:val="24"/>
        </w:rPr>
        <w:t>$</w:t>
      </w:r>
      <w:r w:rsidR="0004751E">
        <w:rPr>
          <w:rFonts w:ascii="Arial Narrow" w:hAnsi="Arial Narrow" w:cs="Arial Narrow" w:hint="default"/>
          <w:b/>
          <w:bCs/>
          <w:sz w:val="24"/>
          <w:szCs w:val="24"/>
        </w:rPr>
        <w:t>300</w:t>
      </w:r>
    </w:p>
    <w:p w14:paraId="5E1E9160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6259DB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Specialist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55BC0AAE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right="15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color w:val="C0E8FB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Hospital (facility)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29F2AA40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2E7334">
        <w:rPr>
          <w:rFonts w:ascii="Arial Narrow" w:hAnsi="Arial Narrow" w:cs="Arial Narrow"/>
          <w:b/>
          <w:bCs/>
          <w:sz w:val="24"/>
          <w:szCs w:val="24"/>
        </w:rPr>
        <w:t>Other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sz w:val="24"/>
          <w:szCs w:val="24"/>
        </w:rPr>
        <w:t>%</w:t>
      </w:r>
    </w:p>
    <w:p w14:paraId="5D7A2873" w14:textId="77777777" w:rsidR="00D22EFD" w:rsidRPr="00654D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326E9D65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b/>
          <w:bCs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sz w:val="24"/>
          <w:szCs w:val="24"/>
        </w:rPr>
        <w:t xml:space="preserve">This EXAMPLE event includes services like: </w:t>
      </w:r>
    </w:p>
    <w:p w14:paraId="5898E875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Primary care physician</w:t>
      </w:r>
      <w:r w:rsidRPr="00654DFD">
        <w:rPr>
          <w:rFonts w:ascii="Arial Narrow" w:hAnsi="Arial Narrow" w:cs="Arial Narrow"/>
          <w:sz w:val="24"/>
          <w:szCs w:val="24"/>
        </w:rPr>
        <w:t xml:space="preserve"> office visits (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including disease education)</w:t>
      </w:r>
    </w:p>
    <w:p w14:paraId="7D1AB641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Diagnostic tests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(blood work)</w:t>
      </w:r>
    </w:p>
    <w:p w14:paraId="04CECF15" w14:textId="77777777" w:rsidR="00D22EFD" w:rsidRPr="00287A32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Prescription drugs</w:t>
      </w:r>
    </w:p>
    <w:p w14:paraId="0CEB08A9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Durable medical equipment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 xml:space="preserve">(glucose meter) </w:t>
      </w:r>
    </w:p>
    <w:p w14:paraId="2FB7FF6E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690"/>
        <w:gridCol w:w="990"/>
      </w:tblGrid>
      <w:tr w:rsidR="00010103" w14:paraId="26115AC5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40CEF61A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5EC426CC" w14:textId="45714999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</w:t>
            </w:r>
            <w:r w:rsidR="002852F4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5,600</w:t>
            </w:r>
          </w:p>
        </w:tc>
      </w:tr>
    </w:tbl>
    <w:p w14:paraId="02D3F84F" w14:textId="77777777" w:rsidR="00D22EFD" w:rsidRPr="00654DFD" w:rsidRDefault="00D22EFD" w:rsidP="00D22EFD">
      <w:pPr>
        <w:spacing w:after="0" w:line="240" w:lineRule="auto"/>
        <w:rPr>
          <w:rFonts w:ascii="Arial Narrow" w:hAnsi="Arial Narrow" w:cs="Arial Narrow" w:hint="default"/>
          <w:color w:val="000000"/>
        </w:rPr>
      </w:pPr>
      <w:r w:rsidRPr="00654DFD">
        <w:rPr>
          <w:rFonts w:ascii="Arial Narrow" w:hAnsi="Arial Narrow" w:cs="Arial Narrow"/>
        </w:rPr>
        <w:t xml:space="preserve"> </w:t>
      </w:r>
    </w:p>
    <w:p w14:paraId="18E99FC8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color w:val="000000"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color w:val="000000"/>
          <w:sz w:val="24"/>
          <w:szCs w:val="24"/>
        </w:rPr>
        <w:t>In this example, Joe would pay: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690"/>
        <w:gridCol w:w="990"/>
      </w:tblGrid>
      <w:tr w:rsidR="00010103" w14:paraId="79C5F5B4" w14:textId="77777777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55A36E29" w14:textId="77777777" w:rsidR="00D22EFD" w:rsidRPr="00287A32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u w:val="single"/>
              </w:rPr>
              <w:t>Cost Sharing</w:t>
            </w:r>
          </w:p>
        </w:tc>
      </w:tr>
      <w:tr w:rsidR="00010103" w14:paraId="1014D5C8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3A70004A" w14:textId="77777777" w:rsidR="00D22EFD" w:rsidRPr="00654DFD" w:rsidRDefault="00D22EFD" w:rsidP="008D5F65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75C7E122" w14:textId="77777777" w:rsidR="00D22EFD" w:rsidRPr="00654DFD" w:rsidRDefault="00D22EFD" w:rsidP="0004751E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</w:t>
            </w:r>
            <w:r w:rsidR="0004751E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300</w:t>
            </w:r>
          </w:p>
        </w:tc>
      </w:tr>
      <w:tr w:rsidR="00010103" w14:paraId="7FE81BC2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0A5A1A06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3DA50CC8" w14:textId="77777777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48300964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067DF025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287268ED" w14:textId="54DE2ED1" w:rsidR="00D22EFD" w:rsidRPr="00654DFD" w:rsidRDefault="00D22EFD" w:rsidP="0004751E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</w:t>
            </w:r>
            <w:r w:rsidR="001F287C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5</w:t>
            </w:r>
            <w:r w:rsidR="00107884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3</w:t>
            </w:r>
            <w:r w:rsidR="0004751E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0</w:t>
            </w:r>
          </w:p>
        </w:tc>
      </w:tr>
      <w:tr w:rsidR="00010103" w14:paraId="6EE8EDF7" w14:textId="77777777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75E50B21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</w:rPr>
              <w:t>What isn’t covered</w:t>
            </w:r>
          </w:p>
        </w:tc>
      </w:tr>
      <w:tr w:rsidR="00010103" w14:paraId="06BCA0CA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78FE1C08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4786501F" w14:textId="6AB6E91B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7C7046F5" w14:textId="77777777">
        <w:trPr>
          <w:trHeight w:val="323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0D710B9A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The total Joe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44D6B87C" w14:textId="0619A134" w:rsidR="00D22EFD" w:rsidRPr="00654DFD" w:rsidRDefault="00D22EFD" w:rsidP="0004751E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</w:t>
            </w:r>
            <w:r w:rsidR="001F287C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8</w:t>
            </w:r>
            <w:r w:rsidR="00107884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3</w:t>
            </w:r>
            <w:r w:rsidR="001F287C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7A5F2401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2EF53612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  <w:r w:rsidRPr="00654DFD">
        <w:rPr>
          <w:rFonts w:ascii="Arial Narrow" w:hAnsi="Arial Narrow" w:cs="Arial Narrow"/>
          <w:color w:val="0775A8"/>
          <w:sz w:val="24"/>
          <w:szCs w:val="24"/>
        </w:rPr>
        <w:br w:type="column"/>
      </w:r>
    </w:p>
    <w:p w14:paraId="1028262F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6F4DA426" w14:textId="77777777" w:rsidR="00D22EFD" w:rsidRPr="00654DFD" w:rsidRDefault="008A2F83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  <w:r>
        <w:rPr>
          <w:rFonts w:hint="defaul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AA80E1" wp14:editId="641F353E">
                <wp:simplePos x="0" y="0"/>
                <wp:positionH relativeFrom="column">
                  <wp:posOffset>-44450</wp:posOffset>
                </wp:positionH>
                <wp:positionV relativeFrom="paragraph">
                  <wp:posOffset>6985</wp:posOffset>
                </wp:positionV>
                <wp:extent cx="2874645" cy="658495"/>
                <wp:effectExtent l="12700" t="6985" r="8255" b="1079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6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BF052" w14:textId="77777777" w:rsidR="005F48E6" w:rsidRPr="00654DFD" w:rsidRDefault="005F48E6" w:rsidP="00D22EF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 Narrow" w:hint="defaul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rFonts w:ascii="Arial Narrow" w:hAnsi="Arial Narrow" w:cs="Arial Narrow"/>
                                <w:color w:val="FFFFFF"/>
                                <w:sz w:val="24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6A0F68B8" w14:textId="77777777" w:rsidR="005F48E6" w:rsidRPr="006D3E86" w:rsidRDefault="005F48E6" w:rsidP="00D22EFD">
                            <w:pPr>
                              <w:spacing w:after="0" w:line="240" w:lineRule="auto"/>
                              <w:rPr>
                                <w:rFonts w:ascii="Garamond" w:hAnsi="Garamond" w:cs="Garamond" w:hint="defau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A80E1" id="Text Box 9" o:spid="_x0000_s1031" type="#_x0000_t202" style="position:absolute;left:0;text-align:left;margin-left:-3.5pt;margin-top:.55pt;width:226.35pt;height:51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" fillcolor="#0775a8" strokecolor="#70afd9">
                <v:textbox inset=",2.16pt,,2.16pt">
                  <w:txbxContent>
                    <w:p w14:paraId="490BF052" w14:textId="77777777" w:rsidR="005F48E6" w:rsidRPr="00654DFD" w:rsidRDefault="005F48E6" w:rsidP="00D22EF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 Narrow" w:hint="default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654DFD">
                        <w:rPr>
                          <w:rFonts w:ascii="Arial Narrow" w:hAnsi="Arial Narrow" w:cs="Arial Narrow"/>
                          <w:color w:val="FFFFFF"/>
                          <w:sz w:val="24"/>
                          <w:szCs w:val="24"/>
                        </w:rPr>
                        <w:t>(in-network emergency room visit and follow up care)</w:t>
                      </w:r>
                    </w:p>
                    <w:p w14:paraId="6A0F68B8" w14:textId="77777777" w:rsidR="005F48E6" w:rsidRPr="006D3E86" w:rsidRDefault="005F48E6" w:rsidP="00D22EFD">
                      <w:pPr>
                        <w:spacing w:after="0" w:line="240" w:lineRule="auto"/>
                        <w:rPr>
                          <w:rFonts w:ascii="Garamond" w:hAnsi="Garamond" w:cs="Garamond" w:hint="defaul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9F4629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49534C37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1B9FB219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588033EF" w14:textId="77777777" w:rsidR="00D22EFD" w:rsidRPr="00654DFD" w:rsidRDefault="00D22EFD" w:rsidP="00D22EFD">
      <w:pPr>
        <w:pStyle w:val="Header"/>
        <w:spacing w:after="0" w:line="240" w:lineRule="auto"/>
        <w:ind w:right="-90"/>
        <w:rPr>
          <w:rFonts w:ascii="Arial Narrow" w:hAnsi="Arial Narrow" w:cs="Arial Narrow" w:hint="default"/>
          <w:b/>
          <w:bCs/>
          <w:sz w:val="24"/>
          <w:szCs w:val="24"/>
        </w:rPr>
      </w:pPr>
      <w:r w:rsidRPr="00654DFD">
        <w:rPr>
          <w:rFonts w:ascii="Arial Narrow" w:hAnsi="Arial Narrow" w:cs="Arial Narrow"/>
          <w:sz w:val="24"/>
          <w:szCs w:val="24"/>
        </w:rPr>
        <w:t xml:space="preserve"> </w:t>
      </w:r>
    </w:p>
    <w:p w14:paraId="49554345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The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plan’s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overall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deductible</w:t>
      </w:r>
      <w:r>
        <w:rPr>
          <w:rFonts w:ascii="Arial Narrow" w:hAnsi="Arial Narrow" w:cs="Arial Narrow"/>
          <w:sz w:val="24"/>
          <w:szCs w:val="24"/>
        </w:rPr>
        <w:tab/>
      </w:r>
      <w:r w:rsidRPr="00A506B4">
        <w:rPr>
          <w:rFonts w:ascii="Arial Narrow" w:hAnsi="Arial Narrow" w:cs="Arial Narrow"/>
          <w:b/>
          <w:bCs/>
          <w:sz w:val="24"/>
          <w:szCs w:val="24"/>
        </w:rPr>
        <w:t>$</w:t>
      </w:r>
      <w:r w:rsidR="0004751E">
        <w:rPr>
          <w:rFonts w:ascii="Arial Narrow" w:hAnsi="Arial Narrow" w:cs="Arial Narrow" w:hint="default"/>
          <w:b/>
          <w:bCs/>
          <w:sz w:val="24"/>
          <w:szCs w:val="24"/>
        </w:rPr>
        <w:t>300</w:t>
      </w:r>
    </w:p>
    <w:p w14:paraId="67029A09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6259DB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Specialist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69DC41A7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right="24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color w:val="C0E8FB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Hospital (facility)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41CFA392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2E7334">
        <w:rPr>
          <w:rFonts w:ascii="Arial Narrow" w:hAnsi="Arial Narrow" w:cs="Arial Narrow"/>
          <w:b/>
          <w:bCs/>
          <w:sz w:val="24"/>
          <w:szCs w:val="24"/>
        </w:rPr>
        <w:t>Other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sz w:val="24"/>
          <w:szCs w:val="24"/>
        </w:rPr>
        <w:t>%</w:t>
      </w:r>
    </w:p>
    <w:p w14:paraId="55C2F433" w14:textId="77777777" w:rsidR="00D22EFD" w:rsidRPr="00654DFD" w:rsidRDefault="00D22EFD" w:rsidP="00D22EFD">
      <w:pPr>
        <w:pStyle w:val="Header"/>
        <w:tabs>
          <w:tab w:val="center" w:pos="4140"/>
        </w:tabs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331F3267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sz w:val="24"/>
          <w:szCs w:val="24"/>
        </w:rPr>
        <w:t xml:space="preserve">This EXAMPLE event includes services like: </w:t>
      </w:r>
    </w:p>
    <w:p w14:paraId="4EDD6625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Emergency room care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(including medical supplies)</w:t>
      </w:r>
    </w:p>
    <w:p w14:paraId="1EA47348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Diagnostic test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(x-ray)</w:t>
      </w:r>
    </w:p>
    <w:p w14:paraId="25E762D4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Durable medical equipment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(crutches)</w:t>
      </w:r>
    </w:p>
    <w:p w14:paraId="38C73868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Rehabilitation services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(physical therapy)</w:t>
      </w:r>
    </w:p>
    <w:p w14:paraId="4DCBBC02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</w:p>
    <w:tbl>
      <w:tblPr>
        <w:tblW w:w="450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420"/>
        <w:gridCol w:w="1080"/>
      </w:tblGrid>
      <w:tr w:rsidR="00010103" w14:paraId="0BF4CA48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1BF8647B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23338EAA" w14:textId="2746405C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</w:t>
            </w:r>
            <w:r w:rsidR="002852F4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2,800</w:t>
            </w:r>
          </w:p>
        </w:tc>
      </w:tr>
    </w:tbl>
    <w:p w14:paraId="4900DA50" w14:textId="77777777" w:rsidR="00D22EFD" w:rsidRPr="00654DFD" w:rsidRDefault="00D22EFD" w:rsidP="00D22EFD">
      <w:pPr>
        <w:spacing w:after="0" w:line="240" w:lineRule="auto"/>
        <w:rPr>
          <w:rFonts w:ascii="Arial Narrow" w:hAnsi="Arial Narrow" w:cs="Arial Narrow" w:hint="default"/>
          <w:color w:val="000000"/>
        </w:rPr>
      </w:pPr>
      <w:r w:rsidRPr="00654DFD">
        <w:rPr>
          <w:rFonts w:ascii="Arial Narrow" w:hAnsi="Arial Narrow" w:cs="Arial Narrow"/>
        </w:rPr>
        <w:t xml:space="preserve"> </w:t>
      </w:r>
    </w:p>
    <w:p w14:paraId="40C404B5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color w:val="000000"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color w:val="000000"/>
          <w:sz w:val="24"/>
          <w:szCs w:val="24"/>
        </w:rPr>
        <w:t>In this example, Mia would pay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:</w:t>
      </w:r>
    </w:p>
    <w:tbl>
      <w:tblPr>
        <w:tblW w:w="450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420"/>
        <w:gridCol w:w="1080"/>
      </w:tblGrid>
      <w:tr w:rsidR="00010103" w14:paraId="7243EB5D" w14:textId="77777777">
        <w:trPr>
          <w:trHeight w:val="300"/>
        </w:trPr>
        <w:tc>
          <w:tcPr>
            <w:tcW w:w="450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3AF55ED5" w14:textId="77777777" w:rsidR="00D22EFD" w:rsidRPr="00287A32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u w:val="single"/>
              </w:rPr>
              <w:t>Cost Sharing</w:t>
            </w:r>
          </w:p>
        </w:tc>
      </w:tr>
      <w:tr w:rsidR="00010103" w14:paraId="2705341A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32A954C2" w14:textId="77777777" w:rsidR="00D22EFD" w:rsidRPr="00654DFD" w:rsidRDefault="00D22EFD" w:rsidP="008D5F65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252567A0" w14:textId="77777777" w:rsidR="00D22EFD" w:rsidRPr="00654DFD" w:rsidRDefault="00D22EFD" w:rsidP="0004751E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</w:t>
            </w:r>
            <w:r w:rsidR="0004751E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300</w:t>
            </w:r>
          </w:p>
        </w:tc>
      </w:tr>
      <w:tr w:rsidR="00010103" w14:paraId="4DD40106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0DAC8E28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2FD65DAA" w14:textId="77777777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121107F9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59381AD8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586ABE3D" w14:textId="53E3784C" w:rsidR="00D22EFD" w:rsidRPr="00654DFD" w:rsidRDefault="00D22EFD" w:rsidP="0004751E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</w:t>
            </w:r>
            <w:r w:rsidR="00107884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25</w:t>
            </w:r>
            <w:r w:rsidR="0004751E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0</w:t>
            </w:r>
          </w:p>
        </w:tc>
      </w:tr>
      <w:tr w:rsidR="00010103" w14:paraId="65B89D14" w14:textId="77777777">
        <w:trPr>
          <w:trHeight w:val="300"/>
        </w:trPr>
        <w:tc>
          <w:tcPr>
            <w:tcW w:w="450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326B9ED2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</w:rPr>
              <w:t>What isn’t covered</w:t>
            </w:r>
          </w:p>
        </w:tc>
      </w:tr>
      <w:tr w:rsidR="00010103" w14:paraId="4B38830C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766EEA58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18212942" w14:textId="77777777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1559DBB6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5208346E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The total Mia would pay is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1FD04E55" w14:textId="64D48449" w:rsidR="00D22EFD" w:rsidRPr="00654DFD" w:rsidRDefault="00D22EFD" w:rsidP="0004751E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</w:t>
            </w:r>
            <w:r w:rsidR="00107884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55</w:t>
            </w:r>
            <w:r w:rsidR="0004751E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334E9DE0" w14:textId="77777777" w:rsidR="00D22EFD" w:rsidRDefault="00D22EFD" w:rsidP="00D22EFD">
      <w:pPr>
        <w:pStyle w:val="Header"/>
        <w:rPr>
          <w:rFonts w:ascii="Arial Narrow" w:hAnsi="Arial Narrow" w:hint="default"/>
          <w:sz w:val="24"/>
          <w:szCs w:val="24"/>
        </w:rPr>
        <w:sectPr w:rsidR="00D22EFD" w:rsidSect="00D22EFD">
          <w:footerReference w:type="default" r:id="rId39"/>
          <w:type w:val="continuous"/>
          <w:pgSz w:w="15840" w:h="12240" w:orient="landscape" w:code="1"/>
          <w:pgMar w:top="720" w:right="720" w:bottom="720" w:left="720" w:header="360" w:footer="360" w:gutter="0"/>
          <w:cols w:num="3" w:space="720"/>
          <w:docGrid w:linePitch="360"/>
        </w:sectPr>
      </w:pPr>
    </w:p>
    <w:p w14:paraId="163D5C0F" w14:textId="1BB57F7F" w:rsidR="00D22EFD" w:rsidRPr="00654DFD" w:rsidRDefault="00544F97" w:rsidP="00544F97">
      <w:pPr>
        <w:spacing w:after="0" w:line="260" w:lineRule="exact"/>
        <w:rPr>
          <w:rFonts w:ascii="Arial Narrow" w:hAnsi="Arial Narrow" w:cs="Arial Narrow" w:hint="default"/>
          <w:b/>
          <w:bCs/>
          <w:vanish/>
          <w:sz w:val="20"/>
          <w:szCs w:val="20"/>
        </w:rPr>
      </w:pPr>
      <w:r>
        <w:rPr>
          <w:rFonts w:ascii="Arial Narrow" w:hAnsi="Arial Narrow" w:cs="Arial" w:hint="default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 wp14:anchorId="2A583BEF" wp14:editId="382D91B5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7019925" cy="8567420"/>
            <wp:effectExtent l="0" t="0" r="9525" b="5080"/>
            <wp:wrapTight wrapText="bothSides">
              <wp:wrapPolygon edited="0">
                <wp:start x="0" y="0"/>
                <wp:lineTo x="0" y="21565"/>
                <wp:lineTo x="21571" y="21565"/>
                <wp:lineTo x="2157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856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2EFD" w:rsidRPr="00654DFD" w:rsidSect="00D25F85">
      <w:headerReference w:type="default" r:id="rId41"/>
      <w:footerReference w:type="default" r:id="rId42"/>
      <w:pgSz w:w="12240" w:h="15840" w:code="1"/>
      <w:pgMar w:top="1440" w:right="1440" w:bottom="1440" w:left="1440" w:header="360" w:footer="36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8671" w14:textId="77777777" w:rsidR="008C1B1D" w:rsidRDefault="008C1B1D">
      <w:pPr>
        <w:spacing w:after="0" w:line="240" w:lineRule="auto"/>
        <w:rPr>
          <w:rFonts w:hint="default"/>
        </w:rPr>
      </w:pPr>
      <w:r>
        <w:separator/>
      </w:r>
    </w:p>
  </w:endnote>
  <w:endnote w:type="continuationSeparator" w:id="0">
    <w:p w14:paraId="3E7D2E79" w14:textId="77777777" w:rsidR="008C1B1D" w:rsidRDefault="008C1B1D">
      <w:pPr>
        <w:spacing w:after="0"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JensonPro-Bold">
    <w:charset w:val="00"/>
    <w:family w:val="roman"/>
    <w:pitch w:val="default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24F0" w14:textId="76B2DCA9" w:rsidR="005F48E6" w:rsidRDefault="005F48E6" w:rsidP="00D22EFD">
    <w:pPr>
      <w:spacing w:after="0"/>
      <w:jc w:val="right"/>
      <w:rPr>
        <w:rFonts w:ascii="Arial" w:hAnsi="Arial" w:cs="Arial" w:hint="default"/>
        <w:b/>
        <w:bCs/>
        <w:color w:val="0775A8"/>
      </w:rPr>
    </w:pPr>
    <w:r w:rsidRPr="00D239E1">
      <w:rPr>
        <w:rFonts w:ascii="Arial Narrow" w:hAnsi="Arial Narrow" w:cs="Arial Narrow"/>
        <w:b/>
        <w:bCs/>
        <w:color w:val="000000"/>
        <w:sz w:val="24"/>
        <w:szCs w:val="24"/>
      </w:rPr>
      <w:tab/>
    </w:r>
    <w:r w:rsidRPr="004B714B">
      <w:rPr>
        <w:rFonts w:ascii="Arial" w:hAnsi="Arial" w:cs="Arial"/>
        <w:b/>
        <w:bCs/>
        <w:color w:val="0775A8"/>
      </w:rPr>
      <w:fldChar w:fldCharType="begin"/>
    </w:r>
    <w:r w:rsidRPr="004B714B">
      <w:rPr>
        <w:rFonts w:ascii="Arial" w:hAnsi="Arial" w:cs="Arial"/>
        <w:b/>
        <w:bCs/>
        <w:color w:val="0775A8"/>
      </w:rPr>
      <w:instrText xml:space="preserve"> PAGE </w:instrText>
    </w:r>
    <w:r w:rsidRPr="004B714B">
      <w:rPr>
        <w:rFonts w:ascii="Arial" w:hAnsi="Arial" w:cs="Arial"/>
        <w:b/>
        <w:bCs/>
        <w:color w:val="0775A8"/>
      </w:rPr>
      <w:fldChar w:fldCharType="separate"/>
    </w:r>
    <w:r>
      <w:rPr>
        <w:rFonts w:ascii="Arial" w:hAnsi="Arial" w:cs="Arial" w:hint="default"/>
        <w:b/>
        <w:bCs/>
        <w:noProof/>
        <w:color w:val="0775A8"/>
      </w:rPr>
      <w:t>2</w:t>
    </w:r>
    <w:r w:rsidRPr="004B714B">
      <w:rPr>
        <w:rFonts w:ascii="Arial" w:hAnsi="Arial" w:cs="Arial"/>
        <w:b/>
        <w:bCs/>
        <w:color w:val="0775A8"/>
      </w:rPr>
      <w:fldChar w:fldCharType="end"/>
    </w:r>
    <w:r w:rsidRPr="004B714B">
      <w:rPr>
        <w:rFonts w:ascii="Arial" w:hAnsi="Arial" w:cs="Arial"/>
        <w:b/>
        <w:bCs/>
        <w:color w:val="0775A8"/>
      </w:rPr>
      <w:t xml:space="preserve"> of </w: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=</w:instrTex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NUMPAGES</w:instrText>
    </w:r>
    <w:r>
      <w:rPr>
        <w:rFonts w:ascii="Arial" w:hAnsi="Arial" w:cs="Arial"/>
        <w:b/>
        <w:bCs/>
        <w:color w:val="0775A8"/>
      </w:rPr>
      <w:fldChar w:fldCharType="separate"/>
    </w:r>
    <w:r w:rsidR="00022A99">
      <w:rPr>
        <w:rFonts w:ascii="Arial" w:hAnsi="Arial" w:cs="Arial" w:hint="default"/>
        <w:b/>
        <w:bCs/>
        <w:noProof/>
        <w:color w:val="0775A8"/>
      </w:rPr>
      <w:instrText>7</w:instrText>
    </w:r>
    <w:r>
      <w:rPr>
        <w:rFonts w:ascii="Arial" w:hAnsi="Arial" w:cs="Arial"/>
        <w:b/>
        <w:bCs/>
        <w:color w:val="0775A8"/>
      </w:rPr>
      <w:fldChar w:fldCharType="end"/>
    </w:r>
    <w:r>
      <w:rPr>
        <w:rFonts w:ascii="Arial" w:hAnsi="Arial" w:cs="Arial"/>
        <w:b/>
        <w:bCs/>
        <w:color w:val="0775A8"/>
      </w:rPr>
      <w:instrText>-Ignore \# 0</w:instrText>
    </w:r>
    <w:r w:rsidRPr="004B714B">
      <w:rPr>
        <w:rFonts w:ascii="Arial" w:hAnsi="Arial" w:cs="Arial"/>
        <w:b/>
        <w:bCs/>
        <w:color w:val="0775A8"/>
      </w:rPr>
      <w:instrText xml:space="preserve"> </w:instrText>
    </w:r>
    <w:r>
      <w:rPr>
        <w:rFonts w:ascii="Arial" w:hAnsi="Arial" w:cs="Arial"/>
        <w:b/>
        <w:bCs/>
        <w:color w:val="0775A8"/>
      </w:rPr>
      <w:fldChar w:fldCharType="separate"/>
    </w:r>
    <w:r w:rsidR="00022A99">
      <w:rPr>
        <w:rFonts w:ascii="Arial" w:hAnsi="Arial" w:cs="Arial" w:hint="default"/>
        <w:b/>
        <w:bCs/>
        <w:noProof/>
        <w:color w:val="0775A8"/>
      </w:rPr>
      <w:t>6</w:t>
    </w:r>
    <w:r>
      <w:rPr>
        <w:rFonts w:ascii="Arial" w:hAnsi="Arial" w:cs="Arial"/>
        <w:b/>
        <w:bCs/>
        <w:color w:val="0775A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4812" w14:textId="04815CD8" w:rsidR="005F48E6" w:rsidRDefault="005F48E6" w:rsidP="00D22EFD">
    <w:pPr>
      <w:spacing w:after="0"/>
      <w:jc w:val="right"/>
      <w:rPr>
        <w:rFonts w:ascii="Arial" w:hAnsi="Arial" w:cs="Arial" w:hint="default"/>
        <w:b/>
        <w:bCs/>
        <w:color w:val="0775A8"/>
      </w:rPr>
    </w:pPr>
    <w:r w:rsidRPr="00D239E1">
      <w:rPr>
        <w:rFonts w:ascii="Arial Narrow" w:hAnsi="Arial Narrow" w:cs="Arial Narrow"/>
        <w:b/>
        <w:bCs/>
        <w:color w:val="000000"/>
        <w:sz w:val="24"/>
        <w:szCs w:val="24"/>
      </w:rPr>
      <w:tab/>
    </w:r>
    <w:r w:rsidRPr="004B714B">
      <w:rPr>
        <w:rFonts w:ascii="Arial" w:hAnsi="Arial" w:cs="Arial"/>
        <w:b/>
        <w:bCs/>
        <w:color w:val="0775A8"/>
      </w:rPr>
      <w:fldChar w:fldCharType="begin"/>
    </w:r>
    <w:r w:rsidRPr="004B714B">
      <w:rPr>
        <w:rFonts w:ascii="Arial" w:hAnsi="Arial" w:cs="Arial"/>
        <w:b/>
        <w:bCs/>
        <w:color w:val="0775A8"/>
      </w:rPr>
      <w:instrText xml:space="preserve"> PAGE </w:instrText>
    </w:r>
    <w:r w:rsidRPr="004B714B">
      <w:rPr>
        <w:rFonts w:ascii="Arial" w:hAnsi="Arial" w:cs="Arial"/>
        <w:b/>
        <w:bCs/>
        <w:color w:val="0775A8"/>
      </w:rPr>
      <w:fldChar w:fldCharType="separate"/>
    </w:r>
    <w:r>
      <w:rPr>
        <w:rFonts w:ascii="Arial" w:hAnsi="Arial" w:cs="Arial" w:hint="default"/>
        <w:b/>
        <w:bCs/>
        <w:noProof/>
        <w:color w:val="0775A8"/>
      </w:rPr>
      <w:t>1</w:t>
    </w:r>
    <w:r w:rsidRPr="004B714B">
      <w:rPr>
        <w:rFonts w:ascii="Arial" w:hAnsi="Arial" w:cs="Arial"/>
        <w:b/>
        <w:bCs/>
        <w:color w:val="0775A8"/>
      </w:rPr>
      <w:fldChar w:fldCharType="end"/>
    </w:r>
    <w:r w:rsidRPr="004B714B">
      <w:rPr>
        <w:rFonts w:ascii="Arial" w:hAnsi="Arial" w:cs="Arial"/>
        <w:b/>
        <w:bCs/>
        <w:color w:val="0775A8"/>
      </w:rPr>
      <w:t xml:space="preserve"> of </w: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=</w:instrTex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NUMPAGES</w:instrText>
    </w:r>
    <w:r>
      <w:rPr>
        <w:rFonts w:ascii="Arial" w:hAnsi="Arial" w:cs="Arial"/>
        <w:b/>
        <w:bCs/>
        <w:color w:val="0775A8"/>
      </w:rPr>
      <w:fldChar w:fldCharType="separate"/>
    </w:r>
    <w:r w:rsidR="00022A99">
      <w:rPr>
        <w:rFonts w:ascii="Arial" w:hAnsi="Arial" w:cs="Arial" w:hint="default"/>
        <w:b/>
        <w:bCs/>
        <w:noProof/>
        <w:color w:val="0775A8"/>
      </w:rPr>
      <w:instrText>3</w:instrText>
    </w:r>
    <w:r>
      <w:rPr>
        <w:rFonts w:ascii="Arial" w:hAnsi="Arial" w:cs="Arial"/>
        <w:b/>
        <w:bCs/>
        <w:color w:val="0775A8"/>
      </w:rPr>
      <w:fldChar w:fldCharType="end"/>
    </w:r>
    <w:r>
      <w:rPr>
        <w:rFonts w:ascii="Arial" w:hAnsi="Arial" w:cs="Arial"/>
        <w:b/>
        <w:bCs/>
        <w:color w:val="0775A8"/>
      </w:rPr>
      <w:instrText>-Ignore \# 0</w:instrText>
    </w:r>
    <w:r w:rsidRPr="004B714B">
      <w:rPr>
        <w:rFonts w:ascii="Arial" w:hAnsi="Arial" w:cs="Arial"/>
        <w:b/>
        <w:bCs/>
        <w:color w:val="0775A8"/>
      </w:rPr>
      <w:instrText xml:space="preserve"> </w:instrText>
    </w:r>
    <w:r>
      <w:rPr>
        <w:rFonts w:ascii="Arial" w:hAnsi="Arial" w:cs="Arial"/>
        <w:b/>
        <w:bCs/>
        <w:color w:val="0775A8"/>
      </w:rPr>
      <w:fldChar w:fldCharType="separate"/>
    </w:r>
    <w:r w:rsidR="00022A99">
      <w:rPr>
        <w:rFonts w:ascii="Arial" w:hAnsi="Arial" w:cs="Arial" w:hint="default"/>
        <w:b/>
        <w:bCs/>
        <w:noProof/>
        <w:color w:val="0775A8"/>
      </w:rPr>
      <w:t>2</w:t>
    </w:r>
    <w:r>
      <w:rPr>
        <w:rFonts w:ascii="Arial" w:hAnsi="Arial" w:cs="Arial"/>
        <w:b/>
        <w:bCs/>
        <w:color w:val="0775A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0563" w14:textId="7B6B92B7" w:rsidR="005F48E6" w:rsidRDefault="005F48E6" w:rsidP="00D22EFD">
    <w:pPr>
      <w:spacing w:after="0"/>
      <w:jc w:val="right"/>
      <w:rPr>
        <w:rFonts w:ascii="Arial" w:hAnsi="Arial" w:cs="Arial" w:hint="default"/>
        <w:b/>
        <w:bCs/>
        <w:color w:val="0775A8"/>
      </w:rPr>
    </w:pPr>
    <w:r w:rsidRPr="00D239E1">
      <w:rPr>
        <w:rFonts w:ascii="Arial Narrow" w:hAnsi="Arial Narrow" w:cs="Arial Narrow"/>
        <w:b/>
        <w:bCs/>
        <w:color w:val="000000"/>
        <w:sz w:val="24"/>
        <w:szCs w:val="24"/>
      </w:rPr>
      <w:tab/>
    </w:r>
    <w:r w:rsidRPr="004B714B">
      <w:rPr>
        <w:rFonts w:ascii="Arial" w:hAnsi="Arial" w:cs="Arial"/>
        <w:b/>
        <w:bCs/>
        <w:color w:val="0775A8"/>
      </w:rPr>
      <w:fldChar w:fldCharType="begin"/>
    </w:r>
    <w:r w:rsidRPr="004B714B">
      <w:rPr>
        <w:rFonts w:ascii="Arial" w:hAnsi="Arial" w:cs="Arial"/>
        <w:b/>
        <w:bCs/>
        <w:color w:val="0775A8"/>
      </w:rPr>
      <w:instrText xml:space="preserve"> PAGE </w:instrText>
    </w:r>
    <w:r w:rsidRPr="004B714B">
      <w:rPr>
        <w:rFonts w:ascii="Arial" w:hAnsi="Arial" w:cs="Arial"/>
        <w:b/>
        <w:bCs/>
        <w:color w:val="0775A8"/>
      </w:rPr>
      <w:fldChar w:fldCharType="separate"/>
    </w:r>
    <w:r>
      <w:rPr>
        <w:rFonts w:ascii="Arial" w:hAnsi="Arial" w:cs="Arial" w:hint="default"/>
        <w:b/>
        <w:bCs/>
        <w:noProof/>
        <w:color w:val="0775A8"/>
      </w:rPr>
      <w:t>5</w:t>
    </w:r>
    <w:r w:rsidRPr="004B714B">
      <w:rPr>
        <w:rFonts w:ascii="Arial" w:hAnsi="Arial" w:cs="Arial"/>
        <w:b/>
        <w:bCs/>
        <w:color w:val="0775A8"/>
      </w:rPr>
      <w:fldChar w:fldCharType="end"/>
    </w:r>
    <w:r w:rsidRPr="004B714B">
      <w:rPr>
        <w:rFonts w:ascii="Arial" w:hAnsi="Arial" w:cs="Arial"/>
        <w:b/>
        <w:bCs/>
        <w:color w:val="0775A8"/>
      </w:rPr>
      <w:t xml:space="preserve"> of </w: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=</w:instrTex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NUMPAGES</w:instrText>
    </w:r>
    <w:r>
      <w:rPr>
        <w:rFonts w:ascii="Arial" w:hAnsi="Arial" w:cs="Arial"/>
        <w:b/>
        <w:bCs/>
        <w:color w:val="0775A8"/>
      </w:rPr>
      <w:fldChar w:fldCharType="separate"/>
    </w:r>
    <w:r w:rsidR="00022A99">
      <w:rPr>
        <w:rFonts w:ascii="Arial" w:hAnsi="Arial" w:cs="Arial" w:hint="default"/>
        <w:b/>
        <w:bCs/>
        <w:noProof/>
        <w:color w:val="0775A8"/>
      </w:rPr>
      <w:instrText>7</w:instrText>
    </w:r>
    <w:r>
      <w:rPr>
        <w:rFonts w:ascii="Arial" w:hAnsi="Arial" w:cs="Arial"/>
        <w:b/>
        <w:bCs/>
        <w:color w:val="0775A8"/>
      </w:rPr>
      <w:fldChar w:fldCharType="end"/>
    </w:r>
    <w:r>
      <w:rPr>
        <w:rFonts w:ascii="Arial" w:hAnsi="Arial" w:cs="Arial"/>
        <w:b/>
        <w:bCs/>
        <w:color w:val="0775A8"/>
      </w:rPr>
      <w:instrText>-Ignore \# 0</w:instrText>
    </w:r>
    <w:r w:rsidRPr="004B714B">
      <w:rPr>
        <w:rFonts w:ascii="Arial" w:hAnsi="Arial" w:cs="Arial"/>
        <w:b/>
        <w:bCs/>
        <w:color w:val="0775A8"/>
      </w:rPr>
      <w:instrText xml:space="preserve"> </w:instrText>
    </w:r>
    <w:r>
      <w:rPr>
        <w:rFonts w:ascii="Arial" w:hAnsi="Arial" w:cs="Arial"/>
        <w:b/>
        <w:bCs/>
        <w:color w:val="0775A8"/>
      </w:rPr>
      <w:fldChar w:fldCharType="separate"/>
    </w:r>
    <w:r w:rsidR="00022A99">
      <w:rPr>
        <w:rFonts w:ascii="Arial" w:hAnsi="Arial" w:cs="Arial" w:hint="default"/>
        <w:b/>
        <w:bCs/>
        <w:noProof/>
        <w:color w:val="0775A8"/>
      </w:rPr>
      <w:t>6</w:t>
    </w:r>
    <w:r>
      <w:rPr>
        <w:rFonts w:ascii="Arial" w:hAnsi="Arial" w:cs="Arial"/>
        <w:b/>
        <w:bCs/>
        <w:color w:val="0775A8"/>
      </w:rPr>
      <w:fldChar w:fldCharType="end"/>
    </w:r>
  </w:p>
  <w:p w14:paraId="65336321" w14:textId="77777777" w:rsidR="005F48E6" w:rsidRPr="00214698" w:rsidRDefault="005F48E6" w:rsidP="00D22EFD">
    <w:pPr>
      <w:pStyle w:val="Footer"/>
      <w:tabs>
        <w:tab w:val="clear" w:pos="4680"/>
        <w:tab w:val="clear" w:pos="9360"/>
        <w:tab w:val="center" w:pos="7200"/>
        <w:tab w:val="right" w:pos="14400"/>
      </w:tabs>
      <w:spacing w:before="120" w:after="0" w:line="240" w:lineRule="auto"/>
      <w:rPr>
        <w:rFonts w:ascii="Arial" w:hAnsi="Arial" w:cs="Arial" w:hint="default"/>
        <w:color w:val="000000"/>
        <w:sz w:val="16"/>
        <w:szCs w:val="16"/>
      </w:rPr>
    </w:pPr>
    <w:r w:rsidRPr="00F25A8A">
      <w:rPr>
        <w:rFonts w:ascii="Arial" w:hAnsi="Arial" w:cs="Arial"/>
        <w:color w:val="000000"/>
        <w:sz w:val="16"/>
        <w:szCs w:val="16"/>
      </w:rPr>
      <w:tab/>
    </w:r>
    <w:r w:rsidRPr="00214698">
      <w:rPr>
        <w:rFonts w:ascii="Arial" w:hAnsi="Arial" w:cs="Arial"/>
        <w:sz w:val="16"/>
        <w:szCs w:val="16"/>
      </w:rPr>
      <w:t>Premera Blue Cross is an Independent Licensee of the Blue Cross Blue Shield Association.</w:t>
    </w:r>
    <w:r w:rsidRPr="00214698">
      <w:rPr>
        <w:rFonts w:ascii="Arial" w:hAnsi="Arial" w:cs="Arial"/>
        <w:color w:val="000000"/>
        <w:sz w:val="16"/>
        <w:szCs w:val="16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F7E9" w14:textId="560CDCC8" w:rsidR="005F48E6" w:rsidRDefault="005F48E6" w:rsidP="00D22EFD">
    <w:pPr>
      <w:spacing w:after="0"/>
      <w:jc w:val="right"/>
      <w:rPr>
        <w:rFonts w:ascii="Arial" w:hAnsi="Arial" w:cs="Arial" w:hint="default"/>
        <w:b/>
        <w:bCs/>
        <w:color w:val="0775A8"/>
      </w:rPr>
    </w:pPr>
    <w:r w:rsidRPr="00D239E1">
      <w:rPr>
        <w:rFonts w:ascii="Arial Narrow" w:hAnsi="Arial Narrow" w:cs="Arial Narrow"/>
        <w:b/>
        <w:bCs/>
        <w:color w:val="000000"/>
        <w:sz w:val="24"/>
        <w:szCs w:val="24"/>
      </w:rPr>
      <w:tab/>
    </w:r>
    <w:r w:rsidRPr="004B714B">
      <w:rPr>
        <w:rFonts w:ascii="Arial" w:hAnsi="Arial" w:cs="Arial"/>
        <w:b/>
        <w:bCs/>
        <w:color w:val="0775A8"/>
      </w:rPr>
      <w:fldChar w:fldCharType="begin"/>
    </w:r>
    <w:r w:rsidRPr="004B714B">
      <w:rPr>
        <w:rFonts w:ascii="Arial" w:hAnsi="Arial" w:cs="Arial"/>
        <w:b/>
        <w:bCs/>
        <w:color w:val="0775A8"/>
      </w:rPr>
      <w:instrText xml:space="preserve"> PAGE </w:instrText>
    </w:r>
    <w:r w:rsidRPr="004B714B">
      <w:rPr>
        <w:rFonts w:ascii="Arial" w:hAnsi="Arial" w:cs="Arial"/>
        <w:b/>
        <w:bCs/>
        <w:color w:val="0775A8"/>
      </w:rPr>
      <w:fldChar w:fldCharType="separate"/>
    </w:r>
    <w:r>
      <w:rPr>
        <w:rFonts w:ascii="Arial" w:hAnsi="Arial" w:cs="Arial"/>
        <w:b/>
        <w:bCs/>
        <w:noProof/>
        <w:color w:val="0775A8"/>
      </w:rPr>
      <w:t>26</w:t>
    </w:r>
    <w:r w:rsidRPr="004B714B">
      <w:rPr>
        <w:rFonts w:ascii="Arial" w:hAnsi="Arial" w:cs="Arial"/>
        <w:b/>
        <w:bCs/>
        <w:color w:val="0775A8"/>
      </w:rPr>
      <w:fldChar w:fldCharType="end"/>
    </w:r>
    <w:r w:rsidRPr="004B714B">
      <w:rPr>
        <w:rFonts w:ascii="Arial" w:hAnsi="Arial" w:cs="Arial"/>
        <w:b/>
        <w:bCs/>
        <w:color w:val="0775A8"/>
      </w:rPr>
      <w:t xml:space="preserve"> of </w: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=</w:instrTex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NUMPAGES</w:instrText>
    </w:r>
    <w:r>
      <w:rPr>
        <w:rFonts w:ascii="Arial" w:hAnsi="Arial" w:cs="Arial"/>
        <w:b/>
        <w:bCs/>
        <w:color w:val="0775A8"/>
      </w:rPr>
      <w:fldChar w:fldCharType="separate"/>
    </w:r>
    <w:r>
      <w:rPr>
        <w:rFonts w:ascii="Arial" w:hAnsi="Arial" w:cs="Arial" w:hint="default"/>
        <w:b/>
        <w:bCs/>
        <w:noProof/>
        <w:color w:val="0775A8"/>
      </w:rPr>
      <w:instrText>7</w:instrText>
    </w:r>
    <w:r>
      <w:rPr>
        <w:rFonts w:ascii="Arial" w:hAnsi="Arial" w:cs="Arial"/>
        <w:b/>
        <w:bCs/>
        <w:color w:val="0775A8"/>
      </w:rPr>
      <w:fldChar w:fldCharType="end"/>
    </w:r>
    <w:r>
      <w:rPr>
        <w:rFonts w:ascii="Arial" w:hAnsi="Arial" w:cs="Arial"/>
        <w:b/>
        <w:bCs/>
        <w:color w:val="0775A8"/>
      </w:rPr>
      <w:instrText>-Ignore \# 0</w:instrText>
    </w:r>
    <w:r w:rsidRPr="004B714B">
      <w:rPr>
        <w:rFonts w:ascii="Arial" w:hAnsi="Arial" w:cs="Arial"/>
        <w:b/>
        <w:bCs/>
        <w:color w:val="0775A8"/>
      </w:rPr>
      <w:instrText xml:space="preserve"> </w:instrText>
    </w:r>
    <w:r>
      <w:rPr>
        <w:rFonts w:ascii="Arial" w:hAnsi="Arial" w:cs="Arial"/>
        <w:b/>
        <w:bCs/>
        <w:color w:val="0775A8"/>
      </w:rPr>
      <w:fldChar w:fldCharType="separate"/>
    </w:r>
    <w:r>
      <w:rPr>
        <w:rFonts w:ascii="Arial" w:hAnsi="Arial" w:cs="Arial" w:hint="default"/>
        <w:b/>
        <w:bCs/>
        <w:noProof/>
        <w:color w:val="0775A8"/>
      </w:rPr>
      <w:t>6</w:t>
    </w:r>
    <w:r>
      <w:rPr>
        <w:rFonts w:ascii="Arial" w:hAnsi="Arial" w:cs="Arial"/>
        <w:b/>
        <w:bCs/>
        <w:color w:val="0775A8"/>
      </w:rPr>
      <w:fldChar w:fldCharType="end"/>
    </w:r>
  </w:p>
  <w:p w14:paraId="448D9F67" w14:textId="77777777" w:rsidR="005F48E6" w:rsidRPr="00F25A8A" w:rsidRDefault="005F48E6" w:rsidP="00D22EFD">
    <w:pPr>
      <w:pStyle w:val="Footer"/>
      <w:tabs>
        <w:tab w:val="clear" w:pos="4680"/>
        <w:tab w:val="clear" w:pos="9360"/>
        <w:tab w:val="center" w:pos="7200"/>
        <w:tab w:val="right" w:pos="14400"/>
      </w:tabs>
      <w:spacing w:before="120" w:after="0" w:line="240" w:lineRule="auto"/>
      <w:rPr>
        <w:rFonts w:ascii="Arial" w:hAnsi="Arial" w:cs="Arial" w:hint="default"/>
        <w:color w:val="000000"/>
        <w:sz w:val="16"/>
        <w:szCs w:val="16"/>
      </w:rPr>
    </w:pPr>
    <w:r w:rsidRPr="00F25A8A">
      <w:rPr>
        <w:rFonts w:ascii="Arial" w:hAnsi="Arial" w:cs="Arial"/>
        <w:color w:val="000000"/>
        <w:sz w:val="16"/>
        <w:szCs w:val="16"/>
      </w:rPr>
      <w:tab/>
    </w:r>
    <w:r w:rsidRPr="00F25A8A">
      <w:rPr>
        <w:rFonts w:ascii="Arial" w:hAnsi="Arial" w:cs="Arial"/>
        <w:sz w:val="16"/>
        <w:szCs w:val="16"/>
      </w:rPr>
      <w:t>Premera Blue Cross is an Independent Licensee of the Blue Cross Blue Shield Association.</w:t>
    </w:r>
    <w:r w:rsidRPr="00F25A8A">
      <w:rPr>
        <w:rFonts w:ascii="Arial" w:hAnsi="Arial" w:cs="Arial"/>
        <w:color w:val="000000"/>
        <w:sz w:val="16"/>
        <w:szCs w:val="16"/>
      </w:rPr>
      <w:tab/>
    </w:r>
    <w:r w:rsidRPr="00F25A8A">
      <w:rPr>
        <w:rFonts w:ascii="Arial" w:hAnsi="Arial" w:cs="Arial"/>
        <w:sz w:val="16"/>
        <w:szCs w:val="16"/>
      </w:rPr>
      <w:t>R11 WA 17102 | 4006446 1-9L5LYF.1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AA1F" w14:textId="5D32B64B" w:rsidR="005F48E6" w:rsidRPr="00575842" w:rsidRDefault="005F48E6" w:rsidP="00D22EFD">
    <w:pPr>
      <w:pStyle w:val="Footer"/>
      <w:rPr>
        <w:rFonts w:hint="default"/>
      </w:rPr>
    </w:pPr>
    <w:r>
      <w:fldChar w:fldCharType="begin"/>
    </w:r>
    <w:r>
      <w:instrText xml:space="preserve">SET Ignore </w:instrText>
    </w:r>
    <w:fldSimple w:instr=" SECTIONPAGES ">
      <w:r w:rsidR="00022A99">
        <w:rPr>
          <w:rFonts w:hint="default"/>
          <w:noProof/>
        </w:rPr>
        <w:instrText>1</w:instrText>
      </w:r>
    </w:fldSimple>
    <w:r>
      <w:instrText xml:space="preserve"> </w:instrText>
    </w:r>
    <w:r>
      <w:fldChar w:fldCharType="separate"/>
    </w:r>
    <w:bookmarkStart w:id="5" w:name="Ignore"/>
    <w:r w:rsidR="00022A99">
      <w:rPr>
        <w:rFonts w:hint="default"/>
        <w:noProof/>
      </w:rPr>
      <w:t>1</w:t>
    </w:r>
    <w:bookmarkEnd w:id="5"/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9673" w14:textId="77777777" w:rsidR="008C1B1D" w:rsidRDefault="008C1B1D">
      <w:pPr>
        <w:spacing w:after="0" w:line="240" w:lineRule="auto"/>
        <w:rPr>
          <w:rFonts w:hint="default"/>
        </w:rPr>
      </w:pPr>
      <w:r>
        <w:separator/>
      </w:r>
    </w:p>
  </w:footnote>
  <w:footnote w:type="continuationSeparator" w:id="0">
    <w:p w14:paraId="164FAC14" w14:textId="77777777" w:rsidR="008C1B1D" w:rsidRDefault="008C1B1D">
      <w:pPr>
        <w:spacing w:after="0"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89DA" w14:textId="4F85C815" w:rsidR="00D25F85" w:rsidRDefault="005F48E6" w:rsidP="00D25F85">
    <w:pPr>
      <w:tabs>
        <w:tab w:val="right" w:pos="14400"/>
      </w:tabs>
      <w:spacing w:after="0" w:line="240" w:lineRule="auto"/>
      <w:rPr>
        <w:rFonts w:ascii="Arial Narrow" w:hAnsi="Arial Narrow" w:hint="default"/>
        <w:b/>
        <w:color w:val="0775A8"/>
        <w:sz w:val="24"/>
        <w:szCs w:val="24"/>
      </w:rPr>
    </w:pPr>
    <w:r w:rsidRPr="009A5EA8">
      <w:rPr>
        <w:rFonts w:ascii="Arial Narrow" w:hAnsi="Arial Narrow" w:cs="Arial Narrow"/>
        <w:b/>
        <w:bCs/>
        <w:sz w:val="24"/>
        <w:szCs w:val="24"/>
      </w:rPr>
      <w:t xml:space="preserve">Summary of Benefits and Coverage: </w:t>
    </w:r>
    <w:r w:rsidRPr="009A5EA8">
      <w:rPr>
        <w:rFonts w:ascii="Arial Narrow" w:hAnsi="Arial Narrow" w:cs="Arial Narrow"/>
        <w:sz w:val="24"/>
        <w:szCs w:val="24"/>
      </w:rPr>
      <w:t xml:space="preserve">What this </w:t>
    </w:r>
    <w:r w:rsidRPr="00287A32">
      <w:rPr>
        <w:rFonts w:ascii="Arial Narrow" w:hAnsi="Arial Narrow" w:cs="Arial Narrow"/>
        <w:sz w:val="24"/>
        <w:szCs w:val="24"/>
        <w:u w:val="single"/>
      </w:rPr>
      <w:t>Plan</w:t>
    </w:r>
    <w:r w:rsidRPr="009A5EA8">
      <w:rPr>
        <w:rFonts w:ascii="Arial Narrow" w:hAnsi="Arial Narrow" w:cs="Arial Narrow"/>
        <w:sz w:val="24"/>
        <w:szCs w:val="24"/>
      </w:rPr>
      <w:t xml:space="preserve"> Covers &amp; What You Pay </w:t>
    </w:r>
    <w:r w:rsidR="00B816E5" w:rsidRPr="009A5EA8">
      <w:rPr>
        <w:rFonts w:ascii="Arial Narrow" w:hAnsi="Arial Narrow" w:cs="Arial Narrow" w:hint="default"/>
        <w:sz w:val="24"/>
        <w:szCs w:val="24"/>
      </w:rPr>
      <w:t>for</w:t>
    </w:r>
    <w:r w:rsidRPr="009A5EA8">
      <w:rPr>
        <w:rFonts w:ascii="Arial Narrow" w:hAnsi="Arial Narrow" w:cs="Arial Narrow"/>
        <w:sz w:val="24"/>
        <w:szCs w:val="24"/>
      </w:rPr>
      <w:t xml:space="preserve"> Covered Services</w:t>
    </w:r>
    <w:r w:rsidRPr="00654DFD">
      <w:rPr>
        <w:rFonts w:ascii="Arial Narrow" w:hAnsi="Arial Narrow" w:cs="Arial Narrow"/>
        <w:b/>
        <w:bCs/>
        <w:color w:val="0775A8"/>
        <w:sz w:val="24"/>
        <w:szCs w:val="24"/>
      </w:rPr>
      <w:tab/>
    </w:r>
    <w:r w:rsidRPr="00D22EFD">
      <w:rPr>
        <w:rFonts w:ascii="Arial Narrow" w:hAnsi="Arial Narrow" w:hint="default"/>
        <w:b/>
        <w:color w:val="0775A8"/>
        <w:sz w:val="24"/>
        <w:szCs w:val="24"/>
      </w:rPr>
      <w:t>Coverage Period: 01/01/20</w:t>
    </w:r>
    <w:r>
      <w:rPr>
        <w:rFonts w:ascii="Arial Narrow" w:hAnsi="Arial Narrow" w:hint="default"/>
        <w:b/>
        <w:color w:val="0775A8"/>
        <w:sz w:val="24"/>
        <w:szCs w:val="24"/>
      </w:rPr>
      <w:t>2</w:t>
    </w:r>
    <w:r w:rsidR="00D62211">
      <w:rPr>
        <w:rFonts w:ascii="Arial Narrow" w:hAnsi="Arial Narrow" w:hint="default"/>
        <w:b/>
        <w:color w:val="0775A8"/>
        <w:sz w:val="24"/>
        <w:szCs w:val="24"/>
      </w:rPr>
      <w:t>6</w:t>
    </w:r>
    <w:r w:rsidRPr="00D22EFD">
      <w:rPr>
        <w:rFonts w:ascii="Arial Narrow" w:hAnsi="Arial Narrow" w:hint="default"/>
        <w:b/>
        <w:color w:val="0775A8"/>
        <w:sz w:val="24"/>
        <w:szCs w:val="24"/>
      </w:rPr>
      <w:t xml:space="preserve"> – 12/31/20</w:t>
    </w:r>
    <w:r>
      <w:rPr>
        <w:rFonts w:ascii="Arial Narrow" w:hAnsi="Arial Narrow" w:hint="default"/>
        <w:b/>
        <w:color w:val="0775A8"/>
        <w:sz w:val="24"/>
        <w:szCs w:val="24"/>
      </w:rPr>
      <w:t>2</w:t>
    </w:r>
    <w:r w:rsidR="00D62211">
      <w:rPr>
        <w:rFonts w:ascii="Arial Narrow" w:hAnsi="Arial Narrow" w:hint="default"/>
        <w:b/>
        <w:color w:val="0775A8"/>
        <w:sz w:val="24"/>
        <w:szCs w:val="24"/>
      </w:rPr>
      <w:t>6</w:t>
    </w:r>
  </w:p>
  <w:p w14:paraId="053DFF13" w14:textId="4A3D9F7E" w:rsidR="005F48E6" w:rsidRPr="00FA50EE" w:rsidRDefault="005F48E6" w:rsidP="00D25F85">
    <w:pPr>
      <w:tabs>
        <w:tab w:val="right" w:pos="14400"/>
      </w:tabs>
      <w:spacing w:after="0" w:line="240" w:lineRule="auto"/>
      <w:rPr>
        <w:rFonts w:ascii="Arial Narrow" w:hAnsi="Arial Narrow" w:cs="Arial Narrow" w:hint="default"/>
        <w:b/>
        <w:bCs/>
        <w:noProof/>
        <w:color w:val="0775A8"/>
        <w:sz w:val="32"/>
        <w:szCs w:val="24"/>
      </w:rPr>
    </w:pPr>
    <w:r>
      <w:rPr>
        <w:rFonts w:ascii="Arial Narrow" w:hAnsi="Arial Narrow" w:cs="Arial Narrow" w:hint="default"/>
        <w:b/>
        <w:bCs/>
        <w:noProof/>
        <w:color w:val="0775A8"/>
        <w:sz w:val="32"/>
        <w:szCs w:val="24"/>
      </w:rPr>
      <w:t>Microsoft</w:t>
    </w:r>
    <w:r w:rsidRPr="00FA50EE">
      <w:rPr>
        <w:rFonts w:ascii="Arial Narrow" w:hAnsi="Arial Narrow" w:cs="Arial Narrow"/>
        <w:b/>
        <w:bCs/>
        <w:noProof/>
        <w:color w:val="0775A8"/>
        <w:sz w:val="32"/>
        <w:szCs w:val="24"/>
      </w:rPr>
      <w:t xml:space="preserve">: </w:t>
    </w:r>
    <w:r>
      <w:rPr>
        <w:rFonts w:ascii="Arial Narrow" w:hAnsi="Arial Narrow" w:cs="Arial Narrow" w:hint="default"/>
        <w:b/>
        <w:bCs/>
        <w:noProof/>
        <w:color w:val="0775A8"/>
        <w:sz w:val="32"/>
        <w:szCs w:val="24"/>
      </w:rPr>
      <w:t>Hawaii Only Plan</w:t>
    </w:r>
  </w:p>
  <w:p w14:paraId="366F3586" w14:textId="77777777" w:rsidR="005F48E6" w:rsidRPr="00654DFD" w:rsidRDefault="005F48E6" w:rsidP="00D22EFD">
    <w:pPr>
      <w:pStyle w:val="Header"/>
      <w:tabs>
        <w:tab w:val="clear" w:pos="4680"/>
        <w:tab w:val="clear" w:pos="9360"/>
        <w:tab w:val="right" w:pos="14400"/>
      </w:tabs>
      <w:spacing w:line="240" w:lineRule="auto"/>
      <w:jc w:val="right"/>
      <w:rPr>
        <w:rFonts w:ascii="Arial Narrow" w:hAnsi="Arial Narrow" w:cs="Arial Narrow" w:hint="default"/>
        <w:sz w:val="24"/>
        <w:szCs w:val="24"/>
      </w:rPr>
    </w:pPr>
    <w:r>
      <w:rPr>
        <w:rFonts w:hint="default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8A7D2" wp14:editId="4F4AF748">
              <wp:simplePos x="0" y="0"/>
              <wp:positionH relativeFrom="column">
                <wp:posOffset>-129540</wp:posOffset>
              </wp:positionH>
              <wp:positionV relativeFrom="paragraph">
                <wp:posOffset>236855</wp:posOffset>
              </wp:positionV>
              <wp:extent cx="9359900" cy="635"/>
              <wp:effectExtent l="22860" t="27305" r="37465" b="4826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B1BB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0.2pt;margin-top:18.65pt;width:73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" strokecolor="#f2f2f2" strokeweight="3pt">
              <v:shadow on="t" color="#205867" opacity=".5" offset="1pt"/>
            </v:shape>
          </w:pict>
        </mc:Fallback>
      </mc:AlternateContent>
    </w:r>
    <w:r w:rsidRPr="00654DFD">
      <w:rPr>
        <w:rFonts w:ascii="Arial Narrow" w:hAnsi="Arial Narrow" w:cs="Arial Narrow"/>
        <w:b/>
        <w:bCs/>
        <w:sz w:val="24"/>
        <w:szCs w:val="24"/>
      </w:rPr>
      <w:t xml:space="preserve">Coverage for: </w:t>
    </w:r>
    <w:r>
      <w:rPr>
        <w:rFonts w:ascii="Arial Narrow" w:hAnsi="Arial Narrow" w:cs="Arial Narrow"/>
        <w:sz w:val="24"/>
        <w:szCs w:val="24"/>
      </w:rPr>
      <w:t>Individual or Family</w:t>
    </w:r>
    <w:r w:rsidRPr="00654DFD">
      <w:rPr>
        <w:rFonts w:ascii="Arial Narrow" w:hAnsi="Arial Narrow" w:cs="Arial Narrow"/>
        <w:sz w:val="24"/>
        <w:szCs w:val="24"/>
      </w:rPr>
      <w:t xml:space="preserve"> </w:t>
    </w:r>
    <w:r w:rsidRPr="00654DFD">
      <w:rPr>
        <w:rFonts w:ascii="Arial Narrow" w:hAnsi="Arial Narrow" w:cs="Arial Narrow"/>
        <w:color w:val="0775A8"/>
        <w:sz w:val="24"/>
        <w:szCs w:val="24"/>
      </w:rPr>
      <w:t>|</w:t>
    </w:r>
    <w:r w:rsidRPr="00654DFD">
      <w:rPr>
        <w:rFonts w:ascii="Arial Narrow" w:hAnsi="Arial Narrow" w:cs="Arial Narrow"/>
        <w:b/>
        <w:bCs/>
        <w:color w:val="0775A8"/>
        <w:sz w:val="24"/>
        <w:szCs w:val="24"/>
      </w:rPr>
      <w:t xml:space="preserve"> </w:t>
    </w:r>
    <w:r w:rsidRPr="00287A32">
      <w:rPr>
        <w:rFonts w:ascii="Arial Narrow" w:hAnsi="Arial Narrow" w:cs="Arial Narrow"/>
        <w:b/>
        <w:bCs/>
        <w:sz w:val="24"/>
        <w:szCs w:val="24"/>
        <w:u w:val="single"/>
      </w:rPr>
      <w:t>Plan</w:t>
    </w:r>
    <w:r w:rsidRPr="00654DFD">
      <w:rPr>
        <w:rFonts w:ascii="Arial Narrow" w:hAnsi="Arial Narrow" w:cs="Arial Narrow"/>
        <w:b/>
        <w:bCs/>
        <w:sz w:val="24"/>
        <w:szCs w:val="24"/>
      </w:rPr>
      <w:t xml:space="preserve"> Type: </w:t>
    </w:r>
    <w:r>
      <w:rPr>
        <w:rFonts w:ascii="Arial Narrow" w:hAnsi="Arial Narrow" w:cs="Arial Narrow" w:hint="default"/>
        <w:sz w:val="24"/>
        <w:szCs w:val="24"/>
      </w:rPr>
      <w:t>PPO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0026" w14:textId="77777777" w:rsidR="005F48E6" w:rsidRPr="00E30D14" w:rsidRDefault="005F48E6" w:rsidP="00D22EFD">
    <w:pPr>
      <w:pStyle w:val="Header"/>
      <w:tabs>
        <w:tab w:val="clear" w:pos="9360"/>
        <w:tab w:val="right" w:pos="14400"/>
      </w:tabs>
      <w:rPr>
        <w:rFonts w:ascii="Arial" w:hAnsi="Arial" w:cs="Arial" w:hint="default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66A8" w14:textId="77777777" w:rsidR="005F48E6" w:rsidRPr="00575842" w:rsidRDefault="005F48E6" w:rsidP="00D22EFD">
    <w:pPr>
      <w:pStyle w:val="Header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1EEF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FFFFFF7D"/>
    <w:multiLevelType w:val="singleLevel"/>
    <w:tmpl w:val="C1CE8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</w:abstractNum>
  <w:abstractNum w:abstractNumId="2" w15:restartNumberingAfterBreak="0">
    <w:nsid w:val="FFFFFF7E"/>
    <w:multiLevelType w:val="singleLevel"/>
    <w:tmpl w:val="61BE4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</w:abstractNum>
  <w:abstractNum w:abstractNumId="3" w15:restartNumberingAfterBreak="0">
    <w:nsid w:val="FFFFFF7F"/>
    <w:multiLevelType w:val="singleLevel"/>
    <w:tmpl w:val="9672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</w:abstractNum>
  <w:abstractNum w:abstractNumId="4" w15:restartNumberingAfterBreak="0">
    <w:nsid w:val="FFFFFF80"/>
    <w:multiLevelType w:val="singleLevel"/>
    <w:tmpl w:val="78467C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5" w15:restartNumberingAfterBreak="0">
    <w:nsid w:val="FFFFFF81"/>
    <w:multiLevelType w:val="singleLevel"/>
    <w:tmpl w:val="80A832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6" w15:restartNumberingAfterBreak="0">
    <w:nsid w:val="FFFFFF82"/>
    <w:multiLevelType w:val="singleLevel"/>
    <w:tmpl w:val="2D44ED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" w15:restartNumberingAfterBreak="0">
    <w:nsid w:val="FFFFFF83"/>
    <w:multiLevelType w:val="singleLevel"/>
    <w:tmpl w:val="7496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FFFFFF88"/>
    <w:multiLevelType w:val="singleLevel"/>
    <w:tmpl w:val="43D6C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</w:abstractNum>
  <w:abstractNum w:abstractNumId="9" w15:restartNumberingAfterBreak="0">
    <w:nsid w:val="FFFFFF89"/>
    <w:multiLevelType w:val="singleLevel"/>
    <w:tmpl w:val="0F5CA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C52FC1"/>
    <w:multiLevelType w:val="hybridMultilevel"/>
    <w:tmpl w:val="9124A1CA"/>
    <w:lvl w:ilvl="0" w:tplc="E6FA9A12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  <w:sz w:val="28"/>
      </w:rPr>
    </w:lvl>
    <w:lvl w:ilvl="1" w:tplc="2D428E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1B4C0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34A8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4A88D5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1783F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2F8F3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1B0807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F24E8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5193998"/>
    <w:multiLevelType w:val="hybridMultilevel"/>
    <w:tmpl w:val="F1283E84"/>
    <w:lvl w:ilvl="0" w:tplc="99641782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</w:rPr>
    </w:lvl>
    <w:lvl w:ilvl="1" w:tplc="2010861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95C5D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8AA6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C0F81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BB2CB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B2316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FDA52A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83C05A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E783212"/>
    <w:multiLevelType w:val="hybridMultilevel"/>
    <w:tmpl w:val="1D0CD24E"/>
    <w:lvl w:ilvl="0" w:tplc="B4F8FF88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0064C8"/>
      </w:rPr>
    </w:lvl>
    <w:lvl w:ilvl="1" w:tplc="CABE58C2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7E04D53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A192071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66788E46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B666182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CB2024D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75A3372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E26206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10A12641"/>
    <w:multiLevelType w:val="hybridMultilevel"/>
    <w:tmpl w:val="60262DD8"/>
    <w:lvl w:ilvl="0" w:tplc="9A9A9826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82789C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284A23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 w:tplc="C5E8E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080E5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FA1213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 w:tplc="4E64E7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B928B0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507AB1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4" w15:restartNumberingAfterBreak="0">
    <w:nsid w:val="171242EA"/>
    <w:multiLevelType w:val="hybridMultilevel"/>
    <w:tmpl w:val="6750C986"/>
    <w:lvl w:ilvl="0" w:tplc="94343D7E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000000"/>
      </w:rPr>
    </w:lvl>
    <w:lvl w:ilvl="1" w:tplc="5502BCAC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9CEA4EF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5602E4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852E9EB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7C38006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86981AA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E52C4CF6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E752B86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22746873"/>
    <w:multiLevelType w:val="hybridMultilevel"/>
    <w:tmpl w:val="F9A00BAE"/>
    <w:lvl w:ilvl="0" w:tplc="4A8EA25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 w:tplc="B90C9D0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7F626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1EAC1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E4693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C7266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370F2B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2213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1A5B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3E839FD"/>
    <w:multiLevelType w:val="hybridMultilevel"/>
    <w:tmpl w:val="E17E5282"/>
    <w:lvl w:ilvl="0" w:tplc="915028C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8909A2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0C0E2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72E5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C87B4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EDC8D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92B9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1AAFB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E26AA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4A459B8"/>
    <w:multiLevelType w:val="hybridMultilevel"/>
    <w:tmpl w:val="60262DD8"/>
    <w:lvl w:ilvl="0" w:tplc="B11AB742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10E20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9A3454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 w:tplc="8722B6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DA765D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4DAE6F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 w:tplc="B300BD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B91A91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FB7ED8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 w15:restartNumberingAfterBreak="0">
    <w:nsid w:val="2E483F77"/>
    <w:multiLevelType w:val="hybridMultilevel"/>
    <w:tmpl w:val="F1562C00"/>
    <w:lvl w:ilvl="0" w:tplc="BE9E2D4E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  <w:sz w:val="24"/>
      </w:rPr>
    </w:lvl>
    <w:lvl w:ilvl="1" w:tplc="8D9C0E5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6F462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4B8C1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36A8E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1E817F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80ED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C020EB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E4C3B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83F07CA"/>
    <w:multiLevelType w:val="hybridMultilevel"/>
    <w:tmpl w:val="33E4281C"/>
    <w:lvl w:ilvl="0" w:tplc="0792D908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C922B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FAE006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 w:tplc="A8CE5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27E01D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19CC22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 w:tplc="05944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6CD6BF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725CAA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20" w15:restartNumberingAfterBreak="0">
    <w:nsid w:val="38A13D90"/>
    <w:multiLevelType w:val="hybridMultilevel"/>
    <w:tmpl w:val="16F2C900"/>
    <w:lvl w:ilvl="0" w:tplc="565C585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  <w:b/>
        <w:i w:val="0"/>
        <w:color w:val="0775A8"/>
      </w:rPr>
    </w:lvl>
    <w:lvl w:ilvl="1" w:tplc="55EA852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20077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E897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0BC612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352A5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A220C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69C518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572A2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8AF50A3"/>
    <w:multiLevelType w:val="hybridMultilevel"/>
    <w:tmpl w:val="0562DF76"/>
    <w:lvl w:ilvl="0" w:tplc="05D044F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</w:rPr>
    </w:lvl>
    <w:lvl w:ilvl="1" w:tplc="1FCA09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CC485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2A02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90F55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62070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DA7D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5CC4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20C52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93E4B07"/>
    <w:multiLevelType w:val="hybridMultilevel"/>
    <w:tmpl w:val="33407690"/>
    <w:lvl w:ilvl="0" w:tplc="7BBEB41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  <w:color w:val="0775A8"/>
      </w:rPr>
    </w:lvl>
    <w:lvl w:ilvl="1" w:tplc="3126FB0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37A42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0C32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24814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B4AA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88E7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F6C89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4F005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02211DC"/>
    <w:multiLevelType w:val="hybridMultilevel"/>
    <w:tmpl w:val="97541ACA"/>
    <w:lvl w:ilvl="0" w:tplc="A302F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EEB93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DCA4F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93ADE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0EDC9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A5487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745D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2E4D3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E3893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DF02F02"/>
    <w:multiLevelType w:val="hybridMultilevel"/>
    <w:tmpl w:val="B792EAD2"/>
    <w:lvl w:ilvl="0" w:tplc="DF36D4AC">
      <w:numFmt w:val="bullet"/>
      <w:lvlText w:val="-"/>
      <w:lvlJc w:val="left"/>
      <w:pPr>
        <w:ind w:left="360" w:hanging="360"/>
      </w:pPr>
      <w:rPr>
        <w:rFonts w:ascii="Arial" w:eastAsia="Times New Roman" w:hAnsi="Arial" w:hint="eastAsia"/>
      </w:rPr>
    </w:lvl>
    <w:lvl w:ilvl="1" w:tplc="7D86096E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FC5AB45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B490ACB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804C8C6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32CC1A8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6BF03F0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77ACA388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2932EF3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510D1FC0"/>
    <w:multiLevelType w:val="hybridMultilevel"/>
    <w:tmpl w:val="6450C616"/>
    <w:lvl w:ilvl="0" w:tplc="F7E0D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70058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E8C08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989C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3EC59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3F43D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46DE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728B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C20FC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3936D5B"/>
    <w:multiLevelType w:val="hybridMultilevel"/>
    <w:tmpl w:val="1E341E48"/>
    <w:lvl w:ilvl="0" w:tplc="10E0C7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3E46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E826F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FE92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22A8E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34EA8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76CB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3F2FA1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5D29B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85A40D2"/>
    <w:multiLevelType w:val="hybridMultilevel"/>
    <w:tmpl w:val="EB4AF9DC"/>
    <w:lvl w:ilvl="0" w:tplc="FA12460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</w:rPr>
    </w:lvl>
    <w:lvl w:ilvl="1" w:tplc="340C24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00BF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1AD6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FF4D3D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06026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D034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A6BC0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842AE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D2409D1"/>
    <w:multiLevelType w:val="hybridMultilevel"/>
    <w:tmpl w:val="A7C4784C"/>
    <w:lvl w:ilvl="0" w:tplc="E0DCD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4C368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7E84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8A4F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4ABB7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3C0EE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3CED4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BA9E2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2B270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1803E08"/>
    <w:multiLevelType w:val="hybridMultilevel"/>
    <w:tmpl w:val="F40873BA"/>
    <w:lvl w:ilvl="0" w:tplc="97AAC80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</w:rPr>
    </w:lvl>
    <w:lvl w:ilvl="1" w:tplc="3D462F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0A69D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72D1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401AD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4088D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D128BD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0D4F5E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968BA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71A0C00"/>
    <w:multiLevelType w:val="hybridMultilevel"/>
    <w:tmpl w:val="2E04AF8C"/>
    <w:lvl w:ilvl="0" w:tplc="601C6B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  <w:b/>
        <w:i w:val="0"/>
        <w:color w:val="0775A8"/>
      </w:rPr>
    </w:lvl>
    <w:lvl w:ilvl="1" w:tplc="3F5405D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1608F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C272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29EA1F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382DF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5691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C061F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28240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9EB336F"/>
    <w:multiLevelType w:val="hybridMultilevel"/>
    <w:tmpl w:val="E2D46B12"/>
    <w:lvl w:ilvl="0" w:tplc="2ADC9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2454F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32C35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3E0C3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DA28D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0BC45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0A81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D8D3A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B0810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A26035D"/>
    <w:multiLevelType w:val="hybridMultilevel"/>
    <w:tmpl w:val="B140744E"/>
    <w:lvl w:ilvl="0" w:tplc="9B58E6FC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EBD26B64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442A4C14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1D2C9762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13DAFC2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A7EE091E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046E3224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12D8432A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F5E4E90C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 w15:restartNumberingAfterBreak="0">
    <w:nsid w:val="6BDB707B"/>
    <w:multiLevelType w:val="hybridMultilevel"/>
    <w:tmpl w:val="BA1C4EFC"/>
    <w:lvl w:ilvl="0" w:tplc="1E309B24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0064C8"/>
      </w:rPr>
    </w:lvl>
    <w:lvl w:ilvl="1" w:tplc="2B78EA36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9E0A687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2C38D00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D8E516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7402D7B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152E98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A6A6C9F0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8226843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6E4E6328"/>
    <w:multiLevelType w:val="hybridMultilevel"/>
    <w:tmpl w:val="6F4C4CB2"/>
    <w:lvl w:ilvl="0" w:tplc="6456A8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660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11684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432E7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E7646A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6672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A496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A1061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47600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0652CA0"/>
    <w:multiLevelType w:val="hybridMultilevel"/>
    <w:tmpl w:val="88F496E6"/>
    <w:lvl w:ilvl="0" w:tplc="63902B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30F1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7610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C888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DE39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114F4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2A59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EADE3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D7066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0B05BCB"/>
    <w:multiLevelType w:val="hybridMultilevel"/>
    <w:tmpl w:val="69963620"/>
    <w:lvl w:ilvl="0" w:tplc="EF52BDAA">
      <w:start w:val="1"/>
      <w:numFmt w:val="bullet"/>
      <w:lvlText w:val=""/>
      <w:lvlJc w:val="left"/>
      <w:pPr>
        <w:ind w:left="720" w:hanging="360"/>
      </w:pPr>
      <w:rPr>
        <w:rFonts w:ascii="Wingdings" w:hAnsi="Wingdings"/>
        <w:b/>
        <w:i w:val="0"/>
        <w:color w:val="0775A8"/>
      </w:rPr>
    </w:lvl>
    <w:lvl w:ilvl="1" w:tplc="AC4C53B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D2823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5629E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AEC45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9FE68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6AA8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5AECE1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1E5FB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93C39C3"/>
    <w:multiLevelType w:val="hybridMultilevel"/>
    <w:tmpl w:val="5ACCA6CC"/>
    <w:lvl w:ilvl="0" w:tplc="6054FD7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0775A8"/>
      </w:rPr>
    </w:lvl>
    <w:lvl w:ilvl="1" w:tplc="C65A099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C3D2085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4FAE572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53F0A20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5D8298B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F100A2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12C9288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F72872B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8" w15:restartNumberingAfterBreak="0">
    <w:nsid w:val="7E130249"/>
    <w:multiLevelType w:val="hybridMultilevel"/>
    <w:tmpl w:val="78FE36B2"/>
    <w:lvl w:ilvl="0" w:tplc="8B6ACFA0">
      <w:numFmt w:val="bullet"/>
      <w:lvlText w:val="-"/>
      <w:lvlJc w:val="left"/>
      <w:pPr>
        <w:ind w:left="360" w:hanging="360"/>
      </w:pPr>
      <w:rPr>
        <w:rFonts w:ascii="Arial" w:eastAsia="Times New Roman" w:hAnsi="Arial" w:hint="eastAsia"/>
      </w:rPr>
    </w:lvl>
    <w:lvl w:ilvl="1" w:tplc="A8FEC754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9490D6B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E98249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E9669E70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3BA5BD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9C34F9A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1EE5A9E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C5E67AA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714307500">
    <w:abstractNumId w:val="14"/>
  </w:num>
  <w:num w:numId="2" w16cid:durableId="284773488">
    <w:abstractNumId w:val="26"/>
  </w:num>
  <w:num w:numId="3" w16cid:durableId="52849162">
    <w:abstractNumId w:val="31"/>
  </w:num>
  <w:num w:numId="4" w16cid:durableId="1346055715">
    <w:abstractNumId w:val="28"/>
  </w:num>
  <w:num w:numId="5" w16cid:durableId="10564650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0431650">
    <w:abstractNumId w:val="13"/>
  </w:num>
  <w:num w:numId="7" w16cid:durableId="1887325841">
    <w:abstractNumId w:val="17"/>
  </w:num>
  <w:num w:numId="8" w16cid:durableId="1299261350">
    <w:abstractNumId w:val="25"/>
  </w:num>
  <w:num w:numId="9" w16cid:durableId="1849978464">
    <w:abstractNumId w:val="34"/>
  </w:num>
  <w:num w:numId="10" w16cid:durableId="2018727567">
    <w:abstractNumId w:val="12"/>
  </w:num>
  <w:num w:numId="11" w16cid:durableId="1447774257">
    <w:abstractNumId w:val="19"/>
  </w:num>
  <w:num w:numId="12" w16cid:durableId="690109028">
    <w:abstractNumId w:val="24"/>
  </w:num>
  <w:num w:numId="13" w16cid:durableId="1815486516">
    <w:abstractNumId w:val="38"/>
  </w:num>
  <w:num w:numId="14" w16cid:durableId="885026053">
    <w:abstractNumId w:val="23"/>
  </w:num>
  <w:num w:numId="15" w16cid:durableId="609312130">
    <w:abstractNumId w:val="33"/>
  </w:num>
  <w:num w:numId="16" w16cid:durableId="1808278083">
    <w:abstractNumId w:val="27"/>
  </w:num>
  <w:num w:numId="17" w16cid:durableId="749931536">
    <w:abstractNumId w:val="11"/>
  </w:num>
  <w:num w:numId="18" w16cid:durableId="785777370">
    <w:abstractNumId w:val="35"/>
  </w:num>
  <w:num w:numId="19" w16cid:durableId="1834299400">
    <w:abstractNumId w:val="37"/>
  </w:num>
  <w:num w:numId="20" w16cid:durableId="264197284">
    <w:abstractNumId w:val="21"/>
  </w:num>
  <w:num w:numId="21" w16cid:durableId="1652443322">
    <w:abstractNumId w:val="29"/>
  </w:num>
  <w:num w:numId="22" w16cid:durableId="175850072">
    <w:abstractNumId w:val="10"/>
  </w:num>
  <w:num w:numId="23" w16cid:durableId="131872561">
    <w:abstractNumId w:val="18"/>
  </w:num>
  <w:num w:numId="24" w16cid:durableId="160659491">
    <w:abstractNumId w:val="16"/>
  </w:num>
  <w:num w:numId="25" w16cid:durableId="1298147289">
    <w:abstractNumId w:val="22"/>
  </w:num>
  <w:num w:numId="26" w16cid:durableId="615016989">
    <w:abstractNumId w:val="20"/>
  </w:num>
  <w:num w:numId="27" w16cid:durableId="572351768">
    <w:abstractNumId w:val="30"/>
  </w:num>
  <w:num w:numId="28" w16cid:durableId="1876772392">
    <w:abstractNumId w:val="36"/>
  </w:num>
  <w:num w:numId="29" w16cid:durableId="1867867796">
    <w:abstractNumId w:val="32"/>
  </w:num>
  <w:num w:numId="30" w16cid:durableId="103751149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1838782">
    <w:abstractNumId w:val="9"/>
  </w:num>
  <w:num w:numId="32" w16cid:durableId="1192186372">
    <w:abstractNumId w:val="7"/>
  </w:num>
  <w:num w:numId="33" w16cid:durableId="1855071190">
    <w:abstractNumId w:val="6"/>
  </w:num>
  <w:num w:numId="34" w16cid:durableId="1433430353">
    <w:abstractNumId w:val="5"/>
  </w:num>
  <w:num w:numId="35" w16cid:durableId="320427651">
    <w:abstractNumId w:val="4"/>
  </w:num>
  <w:num w:numId="36" w16cid:durableId="1535843453">
    <w:abstractNumId w:val="8"/>
  </w:num>
  <w:num w:numId="37" w16cid:durableId="731587968">
    <w:abstractNumId w:val="3"/>
  </w:num>
  <w:num w:numId="38" w16cid:durableId="483816901">
    <w:abstractNumId w:val="2"/>
  </w:num>
  <w:num w:numId="39" w16cid:durableId="1816947517">
    <w:abstractNumId w:val="1"/>
  </w:num>
  <w:num w:numId="40" w16cid:durableId="150524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03"/>
    <w:rsid w:val="00010103"/>
    <w:rsid w:val="00022A99"/>
    <w:rsid w:val="0004751E"/>
    <w:rsid w:val="00061F7C"/>
    <w:rsid w:val="00081529"/>
    <w:rsid w:val="000B277E"/>
    <w:rsid w:val="000B4629"/>
    <w:rsid w:val="000F514A"/>
    <w:rsid w:val="00100EA9"/>
    <w:rsid w:val="00107884"/>
    <w:rsid w:val="0012587F"/>
    <w:rsid w:val="00162233"/>
    <w:rsid w:val="001A45E1"/>
    <w:rsid w:val="001A7849"/>
    <w:rsid w:val="001F287C"/>
    <w:rsid w:val="00205AAB"/>
    <w:rsid w:val="002060B0"/>
    <w:rsid w:val="00215D52"/>
    <w:rsid w:val="00246060"/>
    <w:rsid w:val="0026207F"/>
    <w:rsid w:val="002852F4"/>
    <w:rsid w:val="002D139C"/>
    <w:rsid w:val="002E6315"/>
    <w:rsid w:val="002E7BD4"/>
    <w:rsid w:val="00343DEC"/>
    <w:rsid w:val="00356DC3"/>
    <w:rsid w:val="003A65D7"/>
    <w:rsid w:val="003B7A4B"/>
    <w:rsid w:val="003D3979"/>
    <w:rsid w:val="00421772"/>
    <w:rsid w:val="0049702D"/>
    <w:rsid w:val="004A506F"/>
    <w:rsid w:val="004A5B9D"/>
    <w:rsid w:val="004C3000"/>
    <w:rsid w:val="00544F97"/>
    <w:rsid w:val="00583F9B"/>
    <w:rsid w:val="005C0619"/>
    <w:rsid w:val="005E4AD1"/>
    <w:rsid w:val="005F48E6"/>
    <w:rsid w:val="00637AD5"/>
    <w:rsid w:val="00666C5C"/>
    <w:rsid w:val="0068635D"/>
    <w:rsid w:val="006C3383"/>
    <w:rsid w:val="006D74C8"/>
    <w:rsid w:val="00703C05"/>
    <w:rsid w:val="00774910"/>
    <w:rsid w:val="00785DE0"/>
    <w:rsid w:val="007A3647"/>
    <w:rsid w:val="007B381E"/>
    <w:rsid w:val="007B4273"/>
    <w:rsid w:val="007B4C85"/>
    <w:rsid w:val="007C6D49"/>
    <w:rsid w:val="007F6355"/>
    <w:rsid w:val="008A2F83"/>
    <w:rsid w:val="008A401E"/>
    <w:rsid w:val="008C1B1D"/>
    <w:rsid w:val="008D5F65"/>
    <w:rsid w:val="008F0654"/>
    <w:rsid w:val="00900B7A"/>
    <w:rsid w:val="00914661"/>
    <w:rsid w:val="0093094C"/>
    <w:rsid w:val="00947C57"/>
    <w:rsid w:val="009666B3"/>
    <w:rsid w:val="009958E1"/>
    <w:rsid w:val="009A326B"/>
    <w:rsid w:val="009A4AE6"/>
    <w:rsid w:val="009F5740"/>
    <w:rsid w:val="00A23015"/>
    <w:rsid w:val="00A312D3"/>
    <w:rsid w:val="00A452B2"/>
    <w:rsid w:val="00A5230D"/>
    <w:rsid w:val="00A72795"/>
    <w:rsid w:val="00A9093C"/>
    <w:rsid w:val="00AC183C"/>
    <w:rsid w:val="00B133CC"/>
    <w:rsid w:val="00B72D91"/>
    <w:rsid w:val="00B816E5"/>
    <w:rsid w:val="00BE7543"/>
    <w:rsid w:val="00C03DFB"/>
    <w:rsid w:val="00C064AB"/>
    <w:rsid w:val="00C54316"/>
    <w:rsid w:val="00C663BD"/>
    <w:rsid w:val="00C96B53"/>
    <w:rsid w:val="00CA19E8"/>
    <w:rsid w:val="00CC4140"/>
    <w:rsid w:val="00D22EFD"/>
    <w:rsid w:val="00D25F85"/>
    <w:rsid w:val="00D4369E"/>
    <w:rsid w:val="00D449BA"/>
    <w:rsid w:val="00D62211"/>
    <w:rsid w:val="00D72542"/>
    <w:rsid w:val="00DA149C"/>
    <w:rsid w:val="00DA29E3"/>
    <w:rsid w:val="00DC59AE"/>
    <w:rsid w:val="00E042F7"/>
    <w:rsid w:val="00E16F6A"/>
    <w:rsid w:val="00E32803"/>
    <w:rsid w:val="00E879F7"/>
    <w:rsid w:val="00EC7EFE"/>
    <w:rsid w:val="00F13591"/>
    <w:rsid w:val="00F448D3"/>
    <w:rsid w:val="00F57058"/>
    <w:rsid w:val="00FA4344"/>
    <w:rsid w:val="00FD6DA2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DB1488"/>
  <w15:docId w15:val="{2CC462C1-2347-4FE3-8020-F2737978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AF"/>
    <w:pPr>
      <w:spacing w:after="200" w:line="276" w:lineRule="auto"/>
    </w:pPr>
    <w:rPr>
      <w:rFonts w:hint="cs"/>
      <w:sz w:val="22"/>
      <w:szCs w:val="22"/>
      <w:lang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1B2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1B20"/>
    <w:rPr>
      <w:rFonts w:ascii="Cambria" w:hAnsi="Cambria" w:cs="Cambria" w:hint="cs"/>
      <w:b/>
      <w:bCs/>
      <w:kern w:val="32"/>
      <w:sz w:val="32"/>
      <w:szCs w:val="32"/>
      <w:rtl w:val="0"/>
      <w:cs w:val="0"/>
    </w:rPr>
  </w:style>
  <w:style w:type="table" w:styleId="TableGrid">
    <w:name w:val="Table Grid"/>
    <w:basedOn w:val="TableNormal"/>
    <w:uiPriority w:val="99"/>
    <w:rsid w:val="00E7121F"/>
    <w:rPr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A7781"/>
    <w:rPr>
      <w:rFonts w:cs="Times New Roman" w:hint="cs"/>
      <w:rtl w:val="0"/>
      <w:cs w:val="0"/>
    </w:rPr>
  </w:style>
  <w:style w:type="paragraph" w:styleId="Footer">
    <w:name w:val="footer"/>
    <w:basedOn w:val="Normal"/>
    <w:link w:val="FooterChar"/>
    <w:uiPriority w:val="99"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A7781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99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F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5DA7"/>
    <w:rPr>
      <w:rFonts w:ascii="Tahoma" w:hAnsi="Tahoma" w:cs="Tahoma" w:hint="cs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rsid w:val="009A6D35"/>
    <w:rPr>
      <w:rFonts w:cs="Times New Roman" w:hint="cs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671B90"/>
    <w:rPr>
      <w:rFonts w:cs="Times New Roman" w:hint="cs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1B90"/>
    <w:rPr>
      <w:rFonts w:cs="Times New Roman" w:hint="cs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1B90"/>
    <w:rPr>
      <w:rFonts w:cs="Times New Roman" w:hint="cs"/>
      <w:b/>
      <w:bCs/>
      <w:rtl w:val="0"/>
      <w:cs w:val="0"/>
    </w:rPr>
  </w:style>
  <w:style w:type="paragraph" w:styleId="Revision">
    <w:name w:val="Revision"/>
    <w:hidden/>
    <w:uiPriority w:val="99"/>
    <w:semiHidden/>
    <w:rsid w:val="00671B90"/>
    <w:rPr>
      <w:rFonts w:hint="cs"/>
      <w:sz w:val="22"/>
      <w:szCs w:val="22"/>
      <w:lang w:bidi="hi-IN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hint="cs"/>
      <w:color w:val="000000"/>
      <w:sz w:val="24"/>
      <w:szCs w:val="24"/>
      <w:lang w:bidi="hi-IN"/>
    </w:rPr>
  </w:style>
  <w:style w:type="paragraph" w:styleId="NoSpacing">
    <w:name w:val="No Spacing"/>
    <w:uiPriority w:val="1"/>
    <w:qFormat/>
    <w:rsid w:val="005F23EA"/>
    <w:rPr>
      <w:rFonts w:hint="cs"/>
      <w:sz w:val="22"/>
      <w:szCs w:val="22"/>
      <w:lang w:bidi="hi-IN"/>
    </w:rPr>
  </w:style>
  <w:style w:type="table" w:styleId="LightShading-Accent1">
    <w:name w:val="Light Shading Accent 1"/>
    <w:basedOn w:val="TableNormal"/>
    <w:uiPriority w:val="99"/>
    <w:rsid w:val="00FE34AF"/>
    <w:rPr>
      <w:color w:val="365F91"/>
      <w:lang w:bidi="hi-I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Calibri" w:hint="cs"/>
        <w:b/>
        <w:bCs/>
        <w:rtl w:val="0"/>
        <w:cs w:val="0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Calibri" w:hint="cs"/>
        <w:b/>
        <w:bCs/>
        <w:rtl w:val="0"/>
        <w:cs w:val="0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Calibri" w:hint="cs"/>
        <w:b/>
        <w:bCs/>
        <w:rtl w:val="0"/>
        <w:cs w:val="0"/>
      </w:rPr>
    </w:tblStylePr>
    <w:tblStylePr w:type="lastCol">
      <w:pPr>
        <w:widowControl w:val="0"/>
        <w:autoSpaceDE w:val="0"/>
        <w:autoSpaceDN w:val="0"/>
        <w:adjustRightInd w:val="0"/>
      </w:pPr>
      <w:rPr>
        <w:rFonts w:cs="Calibri" w:hint="cs"/>
        <w:b/>
        <w:bCs/>
        <w:rtl w:val="0"/>
        <w:cs w:val="0"/>
      </w:rPr>
    </w:tblStylePr>
    <w:tblStylePr w:type="band1Vert">
      <w:pPr>
        <w:widowControl w:val="0"/>
        <w:autoSpaceDE w:val="0"/>
        <w:autoSpaceDN w:val="0"/>
        <w:adjustRightInd w:val="0"/>
      </w:pPr>
      <w:rPr>
        <w:rFonts w:cs="Calibri" w:hint="cs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Calibri" w:hint="cs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99"/>
    <w:rsid w:val="00FE34AF"/>
    <w:rPr>
      <w:color w:val="000000"/>
      <w:lang w:bidi="hi-I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Calibri" w:hint="cs"/>
        <w:b/>
        <w:bCs/>
        <w:rtl w:val="0"/>
        <w:cs w:val="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Calibri" w:hint="cs"/>
        <w:b/>
        <w:bCs/>
        <w:rtl w:val="0"/>
        <w:cs w:val="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Calibri" w:hint="cs"/>
        <w:b/>
        <w:bCs/>
        <w:rtl w:val="0"/>
        <w:cs w:val="0"/>
      </w:rPr>
    </w:tblStylePr>
    <w:tblStylePr w:type="lastCol">
      <w:pPr>
        <w:widowControl w:val="0"/>
        <w:autoSpaceDE w:val="0"/>
        <w:autoSpaceDN w:val="0"/>
        <w:adjustRightInd w:val="0"/>
      </w:pPr>
      <w:rPr>
        <w:rFonts w:cs="Calibri" w:hint="cs"/>
        <w:b/>
        <w:bCs/>
        <w:rtl w:val="0"/>
        <w:cs w:val="0"/>
      </w:rPr>
    </w:tblStylePr>
    <w:tblStylePr w:type="band1Vert">
      <w:pPr>
        <w:widowControl w:val="0"/>
        <w:autoSpaceDE w:val="0"/>
        <w:autoSpaceDN w:val="0"/>
        <w:adjustRightInd w:val="0"/>
      </w:pPr>
      <w:rPr>
        <w:rFonts w:cs="Calibri" w:hint="cs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Calibri" w:hint="cs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har21">
    <w:name w:val="Char21"/>
    <w:basedOn w:val="DefaultParagraphFont"/>
    <w:uiPriority w:val="99"/>
    <w:rsid w:val="00BF7203"/>
    <w:rPr>
      <w:rFonts w:cs="Times New Roman" w:hint="cs"/>
      <w:rtl w:val="0"/>
      <w:cs w:val="0"/>
    </w:rPr>
  </w:style>
  <w:style w:type="character" w:customStyle="1" w:styleId="UTEXTChar2">
    <w:name w:val="UTEXT Char2"/>
    <w:link w:val="UTEXT"/>
    <w:locked/>
    <w:rsid w:val="00BF7203"/>
    <w:rPr>
      <w:rFonts w:ascii="Arial" w:hAnsi="Arial"/>
    </w:rPr>
  </w:style>
  <w:style w:type="paragraph" w:customStyle="1" w:styleId="UTEXT">
    <w:name w:val="UTEXT"/>
    <w:basedOn w:val="Normal"/>
    <w:link w:val="UTEXTChar2"/>
    <w:rsid w:val="00BF7203"/>
    <w:pPr>
      <w:spacing w:before="120" w:after="0" w:line="240" w:lineRule="auto"/>
    </w:pPr>
    <w:rPr>
      <w:rFonts w:ascii="Arial" w:hAnsi="Arial"/>
      <w:lang w:bidi="ar-SA"/>
    </w:rPr>
  </w:style>
  <w:style w:type="character" w:customStyle="1" w:styleId="shorttext">
    <w:name w:val="short_text"/>
    <w:rsid w:val="00BF7203"/>
  </w:style>
  <w:style w:type="character" w:styleId="FollowedHyperlink">
    <w:name w:val="FollowedHyperlink"/>
    <w:basedOn w:val="DefaultParagraphFont"/>
    <w:uiPriority w:val="99"/>
    <w:rsid w:val="00900B7A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5F48E6"/>
  </w:style>
  <w:style w:type="character" w:customStyle="1" w:styleId="eop">
    <w:name w:val="eop"/>
    <w:basedOn w:val="DefaultParagraphFont"/>
    <w:rsid w:val="005F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HealthCare.gov" TargetMode="External"/><Relationship Id="rId26" Type="http://schemas.openxmlformats.org/officeDocument/2006/relationships/hyperlink" Target="https://www.healthcare.gov/sbc-glossary/" TargetMode="External"/><Relationship Id="rId39" Type="http://schemas.openxmlformats.org/officeDocument/2006/relationships/footer" Target="footer4.xml"/><Relationship Id="rId21" Type="http://schemas.openxmlformats.org/officeDocument/2006/relationships/hyperlink" Target="https://www.healthcare.gov/sbc-glossary/" TargetMode="External"/><Relationship Id="rId34" Type="http://schemas.openxmlformats.org/officeDocument/2006/relationships/footer" Target="footer1.xml"/><Relationship Id="rId42" Type="http://schemas.openxmlformats.org/officeDocument/2006/relationships/footer" Target="footer5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29" Type="http://schemas.openxmlformats.org/officeDocument/2006/relationships/hyperlink" Target="https://www.healthcare.gov/sbc-glossary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eader" Target="header2.xml"/><Relationship Id="rId40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://www.dol.gov/ebsa/healthreform" TargetMode="Externa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36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remera.com/documents/066481_2026.pdf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eader" Target="header1.xm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healthcare.gov/coverage/preventive-care-benefits/" TargetMode="External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a454530-4f5b-40fa-9377-433ca891b37f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F2C6470EE7E4981658ABF939F4765" ma:contentTypeVersion="21" ma:contentTypeDescription="Create a new document." ma:contentTypeScope="" ma:versionID="4c7e8f5bcd3c499981f4190e1bd42eb8">
  <xsd:schema xmlns:xsd="http://www.w3.org/2001/XMLSchema" xmlns:xs="http://www.w3.org/2001/XMLSchema" xmlns:p="http://schemas.microsoft.com/office/2006/metadata/properties" xmlns:ns1="http://schemas.microsoft.com/sharepoint/v3" xmlns:ns2="ea454530-4f5b-40fa-9377-433ca891b37f" xmlns:ns3="1708b230-9e92-499d-aaef-dd20e223e5f2" xmlns:ns4="230e9df3-be65-4c73-a93b-d1236ebd677e" targetNamespace="http://schemas.microsoft.com/office/2006/metadata/properties" ma:root="true" ma:fieldsID="48250e0d2ca3686197bfc941a8add2ff" ns1:_="" ns2:_="" ns3:_="" ns4:_="">
    <xsd:import namespace="http://schemas.microsoft.com/sharepoint/v3"/>
    <xsd:import namespace="ea454530-4f5b-40fa-9377-433ca891b37f"/>
    <xsd:import namespace="1708b230-9e92-499d-aaef-dd20e223e5f2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54530-4f5b-40fa-9377-433ca891b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25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8b230-9e92-499d-aaef-dd20e223e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a589482-5a39-4244-b741-346a1426dc0c}" ma:internalName="TaxCatchAll" ma:showField="CatchAllData" ma:web="1708b230-9e92-499d-aaef-dd20e223e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5909E-C7F1-4A36-86AA-906BD511CF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454530-4f5b-40fa-9377-433ca891b37f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9292345-99C7-4B27-8EB3-94B0EB7B1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63D39-F28E-4C85-B3DF-E22014DB7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454530-4f5b-40fa-9377-433ca891b37f"/>
    <ds:schemaRef ds:uri="1708b230-9e92-499d-aaef-dd20e223e5f2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1845</Words>
  <Characters>10522</Characters>
  <Application>Microsoft Office Word</Application>
  <DocSecurity>0</DocSecurity>
  <Lines>475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 Comments</dc:creator>
  <cp:lastModifiedBy>Garrett Fenton (CELA)</cp:lastModifiedBy>
  <cp:revision>4</cp:revision>
  <cp:lastPrinted>2016-02-11T12:24:00Z</cp:lastPrinted>
  <dcterms:created xsi:type="dcterms:W3CDTF">2025-09-08T20:00:00Z</dcterms:created>
  <dcterms:modified xsi:type="dcterms:W3CDTF">2025-09-09T04:57:00Z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0x010100E98F2C6470EE7E4981658ABF939F4765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